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0" w:rsidRDefault="002179CA" w:rsidP="007671C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-224790</wp:posOffset>
            </wp:positionV>
            <wp:extent cx="2943225" cy="809625"/>
            <wp:effectExtent l="19050" t="0" r="9525" b="0"/>
            <wp:wrapTight wrapText="bothSides">
              <wp:wrapPolygon edited="0">
                <wp:start x="280" y="0"/>
                <wp:lineTo x="-140" y="3558"/>
                <wp:lineTo x="-140" y="21346"/>
                <wp:lineTo x="559" y="21346"/>
                <wp:lineTo x="699" y="21346"/>
                <wp:lineTo x="1118" y="16772"/>
                <wp:lineTo x="6990" y="16264"/>
                <wp:lineTo x="21670" y="10673"/>
                <wp:lineTo x="21670" y="3049"/>
                <wp:lineTo x="1398" y="0"/>
                <wp:lineTo x="280" y="0"/>
              </wp:wrapPolygon>
            </wp:wrapTight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79C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A60" w:rsidRDefault="00283A60" w:rsidP="00283A60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83A60" w:rsidRDefault="00283A60" w:rsidP="00283A60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83A60" w:rsidRDefault="00283A60" w:rsidP="00283A60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283A60" w:rsidRDefault="00283A60" w:rsidP="00283A6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283A60">
        <w:rPr>
          <w:rFonts w:ascii="Segoe UI" w:eastAsia="Calibri" w:hAnsi="Segoe UI" w:cs="Segoe UI"/>
          <w:sz w:val="32"/>
          <w:szCs w:val="32"/>
          <w:lang w:eastAsia="sk-SK"/>
        </w:rPr>
        <w:t>Кадастровая палата и Росреестр Татарстана разъясняют н</w:t>
      </w:r>
      <w:r w:rsidR="00CA7A4E" w:rsidRPr="00283A60">
        <w:rPr>
          <w:rFonts w:ascii="Segoe UI" w:eastAsia="Calibri" w:hAnsi="Segoe UI" w:cs="Segoe UI"/>
          <w:sz w:val="32"/>
          <w:szCs w:val="32"/>
          <w:lang w:eastAsia="sk-SK"/>
        </w:rPr>
        <w:t>овые правила компенсации добросовестным покупателям за утрату приобретенного жилья</w:t>
      </w:r>
    </w:p>
    <w:bookmarkEnd w:id="0"/>
    <w:p w:rsidR="00CA7A4E" w:rsidRPr="00283A60" w:rsidRDefault="00283A60" w:rsidP="00283A60">
      <w:pPr>
        <w:jc w:val="both"/>
        <w:rPr>
          <w:rFonts w:ascii="Calibri" w:eastAsia="Times New Roman" w:hAnsi="Calibri" w:cs="Times New Roman"/>
          <w:b/>
          <w:lang w:eastAsia="ru-RU"/>
        </w:rPr>
      </w:pPr>
      <w:r w:rsidRPr="00283A60">
        <w:rPr>
          <w:rFonts w:ascii="Calibri" w:eastAsia="Times New Roman" w:hAnsi="Calibri" w:cs="Times New Roman"/>
          <w:b/>
          <w:lang w:eastAsia="ru-RU"/>
        </w:rPr>
        <w:t>С 1 января 2020 года вступили</w:t>
      </w:r>
      <w:r w:rsidR="00CA7A4E" w:rsidRPr="00283A60">
        <w:rPr>
          <w:rFonts w:ascii="Calibri" w:eastAsia="Times New Roman" w:hAnsi="Calibri" w:cs="Times New Roman"/>
          <w:b/>
          <w:lang w:eastAsia="ru-RU"/>
        </w:rPr>
        <w:t xml:space="preserve"> в силу законодательные изменения, направленные на защиту покупателей недвижимости, пострадавших от действий мошенников.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</w:t>
      </w:r>
      <w:r w:rsidRPr="00283A60">
        <w:rPr>
          <w:rFonts w:ascii="Calibri" w:eastAsia="Times New Roman" w:hAnsi="Calibri" w:cs="Times New Roman"/>
          <w:b/>
          <w:lang w:eastAsia="ru-RU"/>
        </w:rPr>
        <w:t xml:space="preserve"> сделки, признанной незаконной. К</w:t>
      </w:r>
      <w:r w:rsidR="00CA7A4E" w:rsidRPr="00283A60">
        <w:rPr>
          <w:rFonts w:ascii="Calibri" w:eastAsia="Times New Roman" w:hAnsi="Calibri" w:cs="Times New Roman"/>
          <w:b/>
          <w:lang w:eastAsia="ru-RU"/>
        </w:rPr>
        <w:t>адастровая палата</w:t>
      </w:r>
      <w:r w:rsidRPr="00283A60">
        <w:rPr>
          <w:rFonts w:ascii="Calibri" w:eastAsia="Times New Roman" w:hAnsi="Calibri" w:cs="Times New Roman"/>
          <w:b/>
          <w:lang w:eastAsia="ru-RU"/>
        </w:rPr>
        <w:t xml:space="preserve"> и Росреестр Татарстана разъяснили</w:t>
      </w:r>
      <w:r w:rsidR="00CA7A4E" w:rsidRPr="00283A60">
        <w:rPr>
          <w:rFonts w:ascii="Calibri" w:eastAsia="Times New Roman" w:hAnsi="Calibri" w:cs="Times New Roman"/>
          <w:b/>
          <w:lang w:eastAsia="ru-RU"/>
        </w:rPr>
        <w:t>, в каких случаях лишивший</w:t>
      </w:r>
      <w:r w:rsidR="00F57CD3">
        <w:rPr>
          <w:rFonts w:ascii="Calibri" w:eastAsia="Times New Roman" w:hAnsi="Calibri" w:cs="Times New Roman"/>
          <w:b/>
          <w:lang w:eastAsia="ru-RU"/>
        </w:rPr>
        <w:t>ся</w:t>
      </w:r>
      <w:r w:rsidR="00CA7A4E" w:rsidRPr="00283A60">
        <w:rPr>
          <w:rFonts w:ascii="Calibri" w:eastAsia="Times New Roman" w:hAnsi="Calibri" w:cs="Times New Roman"/>
          <w:b/>
          <w:lang w:eastAsia="ru-RU"/>
        </w:rPr>
        <w:t xml:space="preserve"> приобретенного жилья добросовестный покупатель может рассчитывать на полную компенсацию причиненного ущерба.</w:t>
      </w:r>
    </w:p>
    <w:p w:rsidR="00CA7A4E" w:rsidRPr="00283A60" w:rsidRDefault="00CA7A4E" w:rsidP="00283A6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283A60">
        <w:rPr>
          <w:rFonts w:ascii="Calibri" w:eastAsia="Times New Roman" w:hAnsi="Calibri" w:cs="Times New Roman"/>
          <w:b/>
          <w:lang w:eastAsia="ru-RU"/>
        </w:rPr>
        <w:t>Кто такой добросовестный приобретатель</w:t>
      </w:r>
    </w:p>
    <w:p w:rsidR="00CA7A4E" w:rsidRPr="00283A60" w:rsidRDefault="00CA7A4E" w:rsidP="00283A60">
      <w:pPr>
        <w:jc w:val="both"/>
        <w:rPr>
          <w:rFonts w:ascii="Calibri" w:eastAsia="Times New Roman" w:hAnsi="Calibri" w:cs="Times New Roman"/>
          <w:lang w:eastAsia="ru-RU"/>
        </w:rPr>
      </w:pPr>
      <w:r w:rsidRPr="00283A60">
        <w:rPr>
          <w:rFonts w:ascii="Calibri" w:eastAsia="Times New Roman" w:hAnsi="Calibri" w:cs="Times New Roman"/>
          <w:lang w:eastAsia="ru-RU"/>
        </w:rPr>
        <w:t xml:space="preserve">Согласно </w:t>
      </w:r>
      <w:hyperlink r:id="rId6" w:anchor="014477831229302973" w:history="1">
        <w:r w:rsidRPr="00283A60">
          <w:rPr>
            <w:rFonts w:ascii="Calibri" w:eastAsia="Times New Roman" w:hAnsi="Calibri"/>
            <w:lang w:eastAsia="ru-RU"/>
          </w:rPr>
          <w:t>поправкам</w:t>
        </w:r>
      </w:hyperlink>
      <w:r w:rsidRPr="00283A60">
        <w:rPr>
          <w:rFonts w:ascii="Calibri" w:eastAsia="Times New Roman" w:hAnsi="Calibri" w:cs="Times New Roman"/>
          <w:lang w:eastAsia="ru-RU"/>
        </w:rPr>
        <w:t xml:space="preserve"> 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 </w:t>
      </w:r>
    </w:p>
    <w:p w:rsidR="00CA7A4E" w:rsidRPr="00283A60" w:rsidRDefault="00CA7A4E" w:rsidP="00283A60">
      <w:pPr>
        <w:jc w:val="both"/>
        <w:rPr>
          <w:rFonts w:ascii="Calibri" w:eastAsia="Times New Roman" w:hAnsi="Calibri" w:cs="Times New Roman"/>
          <w:lang w:eastAsia="ru-RU"/>
        </w:rPr>
      </w:pPr>
      <w:r w:rsidRPr="00283A60">
        <w:rPr>
          <w:rFonts w:ascii="Calibri" w:eastAsia="Times New Roman" w:hAnsi="Calibri" w:cs="Times New Roman"/>
          <w:lang w:eastAsia="ru-RU"/>
        </w:rPr>
        <w:t>Актуальные сведения об объекте недвижимости можно получить только из ЕГРН. Выписка из реестра</w:t>
      </w:r>
      <w:r w:rsidR="00283A60" w:rsidRPr="00283A60">
        <w:rPr>
          <w:rFonts w:ascii="Calibri" w:eastAsia="Times New Roman" w:hAnsi="Calibri" w:cs="Times New Roman"/>
          <w:lang w:eastAsia="ru-RU"/>
        </w:rPr>
        <w:t xml:space="preserve"> </w:t>
      </w:r>
      <w:r w:rsidR="00283A60">
        <w:rPr>
          <w:rFonts w:ascii="Calibri" w:eastAsia="Times New Roman" w:hAnsi="Calibri" w:cs="Times New Roman"/>
          <w:lang w:eastAsia="ru-RU"/>
        </w:rPr>
        <w:t>недвижимости</w:t>
      </w:r>
      <w:r w:rsidRPr="00283A60">
        <w:rPr>
          <w:rFonts w:ascii="Calibri" w:eastAsia="Times New Roman" w:hAnsi="Calibri" w:cs="Times New Roman"/>
          <w:lang w:eastAsia="ru-RU"/>
        </w:rPr>
        <w:t xml:space="preserve"> позволяет еще до совершения сделки проверить представленные продавцом данные об объекте, владельце, 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сведений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лицо, через МФЦ или </w:t>
      </w:r>
      <w:r w:rsidR="00283A60">
        <w:rPr>
          <w:rFonts w:ascii="Calibri" w:eastAsia="Times New Roman" w:hAnsi="Calibri" w:cs="Times New Roman"/>
          <w:lang w:eastAsia="ru-RU"/>
        </w:rPr>
        <w:t>на портале Росреестра (</w:t>
      </w:r>
      <w:r w:rsidR="00283A60">
        <w:rPr>
          <w:rFonts w:ascii="Calibri" w:eastAsia="Times New Roman" w:hAnsi="Calibri" w:cs="Times New Roman"/>
          <w:lang w:val="en-US" w:eastAsia="ru-RU"/>
        </w:rPr>
        <w:t>rosreestr</w:t>
      </w:r>
      <w:r w:rsidR="00283A60" w:rsidRPr="00283A60">
        <w:rPr>
          <w:rFonts w:ascii="Calibri" w:eastAsia="Times New Roman" w:hAnsi="Calibri" w:cs="Times New Roman"/>
          <w:lang w:eastAsia="ru-RU"/>
        </w:rPr>
        <w:t>)</w:t>
      </w:r>
      <w:r w:rsidRPr="00283A60">
        <w:rPr>
          <w:rFonts w:ascii="Calibri" w:eastAsia="Times New Roman" w:hAnsi="Calibri" w:cs="Times New Roman"/>
          <w:lang w:eastAsia="ru-RU"/>
        </w:rPr>
        <w:t xml:space="preserve">. Получать разрешение владельца недвижимости на получение этих сведений не требуется. </w:t>
      </w:r>
    </w:p>
    <w:p w:rsidR="00CA7A4E" w:rsidRDefault="00283A60" w:rsidP="00283A6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283A60" w:rsidRDefault="00283A60" w:rsidP="00283A60">
      <w:pPr>
        <w:jc w:val="both"/>
        <w:rPr>
          <w:rFonts w:ascii="Calibri" w:eastAsia="Times New Roman" w:hAnsi="Calibri" w:cs="Times New Roman"/>
          <w:lang w:eastAsia="ru-RU"/>
        </w:rPr>
      </w:pPr>
    </w:p>
    <w:p w:rsidR="00283A60" w:rsidRPr="00283A60" w:rsidRDefault="00283A60" w:rsidP="00283A60">
      <w:pPr>
        <w:jc w:val="both"/>
        <w:rPr>
          <w:rFonts w:ascii="Calibri" w:eastAsia="Times New Roman" w:hAnsi="Calibri" w:cs="Times New Roman"/>
          <w:lang w:eastAsia="ru-RU"/>
        </w:rPr>
      </w:pPr>
    </w:p>
    <w:p w:rsidR="00CA7A4E" w:rsidRPr="00283A60" w:rsidRDefault="00CA7A4E" w:rsidP="00283A6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283A60">
        <w:rPr>
          <w:rFonts w:ascii="Calibri" w:eastAsia="Times New Roman" w:hAnsi="Calibri" w:cs="Times New Roman"/>
          <w:b/>
          <w:lang w:eastAsia="ru-RU"/>
        </w:rPr>
        <w:lastRenderedPageBreak/>
        <w:t>Механизм выплаты компенсации</w:t>
      </w:r>
    </w:p>
    <w:p w:rsidR="00CA7A4E" w:rsidRPr="00283A60" w:rsidRDefault="00283A60" w:rsidP="00283A6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 1 января 2020 года начали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 действовать </w:t>
      </w:r>
      <w:hyperlink r:id="rId7" w:anchor="08338382812056919" w:history="1">
        <w:r w:rsidR="00CA7A4E" w:rsidRPr="00283A60">
          <w:rPr>
            <w:rFonts w:ascii="Calibri" w:eastAsia="Times New Roman" w:hAnsi="Calibri"/>
            <w:lang w:eastAsia="ru-RU"/>
          </w:rPr>
          <w:t>правила</w:t>
        </w:r>
      </w:hyperlink>
      <w:r w:rsidR="00CA7A4E" w:rsidRPr="00283A60">
        <w:rPr>
          <w:rFonts w:ascii="Calibri" w:eastAsia="Times New Roman" w:hAnsi="Calibri" w:cs="Times New Roman"/>
          <w:lang w:eastAsia="ru-RU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положениями Федерального закона № 218-ФЗ «О государственной регистрации недвижимости».</w:t>
      </w:r>
    </w:p>
    <w:p w:rsidR="00CA7A4E" w:rsidRPr="00283A60" w:rsidRDefault="00283A60" w:rsidP="00283A6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Как прокомментировала </w:t>
      </w:r>
      <w:r w:rsidRPr="00283A60">
        <w:rPr>
          <w:rFonts w:ascii="Calibri" w:eastAsia="Times New Roman" w:hAnsi="Calibri" w:cs="Times New Roman"/>
          <w:b/>
          <w:lang w:eastAsia="ru-RU"/>
        </w:rPr>
        <w:t>и.о. заместителя руководителя Управления Росреестра по Республике Татарстан Людмила Кулагина</w:t>
      </w:r>
      <w:r w:rsidR="002179CA">
        <w:rPr>
          <w:rFonts w:ascii="Calibri" w:eastAsia="Times New Roman" w:hAnsi="Calibri" w:cs="Times New Roman"/>
          <w:lang w:eastAsia="ru-RU"/>
        </w:rPr>
        <w:t>, в жизни действительно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 возможны случаи, когда гражданин</w:t>
      </w:r>
      <w:r w:rsidR="002179CA">
        <w:rPr>
          <w:rFonts w:ascii="Calibri" w:eastAsia="Times New Roman" w:hAnsi="Calibri" w:cs="Times New Roman"/>
          <w:lang w:eastAsia="ru-RU"/>
        </w:rPr>
        <w:t xml:space="preserve"> приобретает недвижимость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 по всем правилам, </w:t>
      </w:r>
      <w:r w:rsidR="00322633">
        <w:rPr>
          <w:rFonts w:ascii="Calibri" w:eastAsia="Times New Roman" w:hAnsi="Calibri" w:cs="Times New Roman"/>
          <w:lang w:eastAsia="ru-RU"/>
        </w:rPr>
        <w:t>а затем в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ыясняется, что у </w:t>
      </w:r>
      <w:r w:rsidR="00322633">
        <w:rPr>
          <w:rFonts w:ascii="Calibri" w:eastAsia="Times New Roman" w:hAnsi="Calibri" w:cs="Times New Roman"/>
          <w:lang w:eastAsia="ru-RU"/>
        </w:rPr>
        <w:t>нее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 есть законный собственник, который ничего не знал о сделке и теперь требует возврата своего имущества. Согласно </w:t>
      </w:r>
      <w:hyperlink r:id="rId8" w:history="1">
        <w:r w:rsidR="00CA7A4E" w:rsidRPr="00283A60">
          <w:rPr>
            <w:rFonts w:ascii="Calibri" w:eastAsia="Times New Roman" w:hAnsi="Calibri"/>
            <w:lang w:eastAsia="ru-RU"/>
          </w:rPr>
          <w:t>ст. 301</w:t>
        </w:r>
      </w:hyperlink>
      <w:r w:rsidR="00CA7A4E" w:rsidRPr="00283A60">
        <w:rPr>
          <w:rFonts w:ascii="Calibri" w:eastAsia="Times New Roman" w:hAnsi="Calibri" w:cs="Times New Roman"/>
          <w:lang w:eastAsia="ru-RU"/>
        </w:rPr>
        <w:t xml:space="preserve"> 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 </w:t>
      </w:r>
    </w:p>
    <w:p w:rsidR="00CA7A4E" w:rsidRPr="00283A60" w:rsidRDefault="00322633" w:rsidP="00283A6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Так вот п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о новым правилам добросовестный приобретатель, лишившийся жилья, может </w:t>
      </w:r>
      <w:r>
        <w:rPr>
          <w:rFonts w:ascii="Calibri" w:eastAsia="Times New Roman" w:hAnsi="Calibri" w:cs="Times New Roman"/>
          <w:lang w:eastAsia="ru-RU"/>
        </w:rPr>
        <w:t xml:space="preserve">теперь </w:t>
      </w:r>
      <w:r w:rsidR="00CA7A4E" w:rsidRPr="00283A60">
        <w:rPr>
          <w:rFonts w:ascii="Calibri" w:eastAsia="Times New Roman" w:hAnsi="Calibri" w:cs="Times New Roman"/>
          <w:lang w:eastAsia="ru-RU"/>
        </w:rPr>
        <w:t>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Pr="00283A60" w:rsidRDefault="00CA7A4E" w:rsidP="00283A60">
      <w:pPr>
        <w:jc w:val="both"/>
        <w:rPr>
          <w:rFonts w:ascii="Calibri" w:eastAsia="Times New Roman" w:hAnsi="Calibri" w:cs="Times New Roman"/>
          <w:lang w:eastAsia="ru-RU"/>
        </w:rPr>
      </w:pPr>
      <w:r w:rsidRPr="00283A60">
        <w:rPr>
          <w:rFonts w:ascii="Calibri" w:eastAsia="Times New Roman" w:hAnsi="Calibri" w:cs="Times New Roman"/>
          <w:lang w:eastAsia="ru-RU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</w:t>
      </w:r>
      <w:r w:rsidRPr="00611BEB">
        <w:rPr>
          <w:rFonts w:ascii="Calibri" w:eastAsia="Times New Roman" w:hAnsi="Calibri" w:cs="Times New Roman"/>
          <w:b/>
          <w:lang w:eastAsia="ru-RU"/>
        </w:rPr>
        <w:t xml:space="preserve">, в размере кадастровой стоимости </w:t>
      </w:r>
      <w:r w:rsidR="000B5777" w:rsidRPr="00611BEB">
        <w:rPr>
          <w:rFonts w:ascii="Calibri" w:eastAsia="Times New Roman" w:hAnsi="Calibri" w:cs="Times New Roman"/>
          <w:b/>
          <w:lang w:eastAsia="ru-RU"/>
        </w:rPr>
        <w:t>жилого помещения</w:t>
      </w:r>
      <w:r w:rsidRPr="00283A60">
        <w:rPr>
          <w:rFonts w:ascii="Calibri" w:eastAsia="Times New Roman" w:hAnsi="Calibri" w:cs="Times New Roman"/>
          <w:lang w:eastAsia="ru-RU"/>
        </w:rPr>
        <w:t xml:space="preserve"> (действующей на дату вступления в силу судебного акта о его истребовании, за вычетом сумм, возмещенных приобретателю третьим лицом). </w:t>
      </w:r>
    </w:p>
    <w:p w:rsidR="00CA7A4E" w:rsidRPr="00283A60" w:rsidRDefault="00804606" w:rsidP="00283A6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Как </w:t>
      </w:r>
      <w:r w:rsidRPr="00804606">
        <w:rPr>
          <w:rFonts w:ascii="Calibri" w:eastAsia="Times New Roman" w:hAnsi="Calibri" w:cs="Times New Roman"/>
          <w:b/>
          <w:lang w:eastAsia="ru-RU"/>
        </w:rPr>
        <w:t>отметила заместитель директора Кадастровой палаты по Республике Татарстан Лейсан Рахматуллина</w:t>
      </w:r>
      <w:r>
        <w:rPr>
          <w:rFonts w:ascii="Calibri" w:eastAsia="Times New Roman" w:hAnsi="Calibri" w:cs="Times New Roman"/>
          <w:lang w:eastAsia="ru-RU"/>
        </w:rPr>
        <w:t>, примечательно, что закон имеет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</w:t>
      </w:r>
      <w:r>
        <w:rPr>
          <w:rFonts w:ascii="Calibri" w:eastAsia="Times New Roman" w:hAnsi="Calibri" w:cs="Times New Roman"/>
          <w:lang w:eastAsia="ru-RU"/>
        </w:rPr>
        <w:t xml:space="preserve">Таким образом, </w:t>
      </w:r>
      <w:r w:rsidR="00CA7A4E" w:rsidRPr="00283A60">
        <w:rPr>
          <w:rFonts w:ascii="Calibri" w:eastAsia="Times New Roman" w:hAnsi="Calibri" w:cs="Times New Roman"/>
          <w:lang w:eastAsia="ru-RU"/>
        </w:rPr>
        <w:t>граждане смогут обратиться в суд с иском о выплате компенсации</w:t>
      </w:r>
      <w:r w:rsidRPr="0080460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>в</w:t>
      </w:r>
      <w:r w:rsidRPr="00283A60">
        <w:rPr>
          <w:rFonts w:ascii="Calibri" w:eastAsia="Times New Roman" w:hAnsi="Calibri" w:cs="Times New Roman"/>
          <w:lang w:eastAsia="ru-RU"/>
        </w:rPr>
        <w:t xml:space="preserve"> течение трех лет со дня вступления в силу новых правил</w:t>
      </w:r>
      <w:r w:rsidR="00CA7A4E" w:rsidRPr="00283A60">
        <w:rPr>
          <w:rFonts w:ascii="Calibri" w:eastAsia="Times New Roman" w:hAnsi="Calibri" w:cs="Times New Roman"/>
          <w:lang w:eastAsia="ru-RU"/>
        </w:rPr>
        <w:t xml:space="preserve">. </w:t>
      </w:r>
    </w:p>
    <w:p w:rsidR="00CA7A4E" w:rsidRPr="00283A60" w:rsidRDefault="00CA7A4E" w:rsidP="00283A60">
      <w:pPr>
        <w:jc w:val="both"/>
        <w:rPr>
          <w:rFonts w:ascii="Calibri" w:eastAsia="Times New Roman" w:hAnsi="Calibri" w:cs="Times New Roman"/>
          <w:lang w:eastAsia="ru-RU"/>
        </w:rPr>
      </w:pPr>
      <w:r w:rsidRPr="00283A60">
        <w:rPr>
          <w:rFonts w:ascii="Calibri" w:eastAsia="Times New Roman" w:hAnsi="Calibri" w:cs="Times New Roman"/>
          <w:lang w:eastAsia="ru-RU"/>
        </w:rPr>
        <w:t xml:space="preserve">При выплате компенсации со стороны государства, органы власти также получат право в дальнейшем предъявить регрессный иск недобросовестному продавцу для возмещения причиненных убытков. </w:t>
      </w:r>
    </w:p>
    <w:p w:rsidR="00CA7A4E" w:rsidRPr="00283A60" w:rsidRDefault="00CA7A4E" w:rsidP="00283A60">
      <w:pPr>
        <w:jc w:val="both"/>
        <w:rPr>
          <w:rFonts w:ascii="Calibri" w:eastAsia="Times New Roman" w:hAnsi="Calibri" w:cs="Times New Roman"/>
          <w:lang w:eastAsia="ru-RU"/>
        </w:rPr>
      </w:pPr>
    </w:p>
    <w:p w:rsidR="00235AA8" w:rsidRPr="00283A60" w:rsidRDefault="00235AA8" w:rsidP="00283A60">
      <w:pPr>
        <w:jc w:val="both"/>
        <w:rPr>
          <w:rFonts w:ascii="Calibri" w:eastAsia="Times New Roman" w:hAnsi="Calibri" w:cs="Times New Roman"/>
          <w:lang w:eastAsia="ru-RU"/>
        </w:rPr>
      </w:pPr>
    </w:p>
    <w:p w:rsidR="002D0349" w:rsidRPr="002D0349" w:rsidRDefault="00322633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="002D0349" w:rsidRPr="002D0349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 w:rsidR="00804606">
        <w:rPr>
          <w:rFonts w:ascii="Segoe UI" w:eastAsiaTheme="minorEastAsia" w:hAnsi="Segoe UI" w:cs="Segoe UI"/>
          <w:noProof/>
          <w:sz w:val="20"/>
          <w:lang w:eastAsia="ru-RU"/>
        </w:rPr>
        <w:t xml:space="preserve"> по Республике Татарстан</w:t>
      </w:r>
    </w:p>
    <w:p w:rsid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</w:t>
      </w:r>
      <w:r w:rsidR="00804606">
        <w:rPr>
          <w:rFonts w:ascii="Segoe UI" w:eastAsiaTheme="minorEastAsia" w:hAnsi="Segoe UI" w:cs="Segoe UI"/>
          <w:noProof/>
          <w:sz w:val="20"/>
          <w:lang w:eastAsia="ru-RU"/>
        </w:rPr>
        <w:t> 950 32 69 202</w:t>
      </w:r>
    </w:p>
    <w:p w:rsidR="00804606" w:rsidRDefault="00804606" w:rsidP="00804606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04606" w:rsidRDefault="00804606" w:rsidP="0080460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04606" w:rsidRPr="002D0349" w:rsidRDefault="00804606" w:rsidP="00804606">
      <w:pPr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04606" w:rsidRPr="002D0349" w:rsidSect="001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0B5777"/>
    <w:rsid w:val="00136AC6"/>
    <w:rsid w:val="0016474B"/>
    <w:rsid w:val="00192F71"/>
    <w:rsid w:val="001E1B51"/>
    <w:rsid w:val="001F515E"/>
    <w:rsid w:val="002179CA"/>
    <w:rsid w:val="00233F0F"/>
    <w:rsid w:val="00235AA8"/>
    <w:rsid w:val="002726C2"/>
    <w:rsid w:val="00283A60"/>
    <w:rsid w:val="00296A1C"/>
    <w:rsid w:val="002D0349"/>
    <w:rsid w:val="002F6312"/>
    <w:rsid w:val="00313D6C"/>
    <w:rsid w:val="00322633"/>
    <w:rsid w:val="003D275B"/>
    <w:rsid w:val="00411585"/>
    <w:rsid w:val="00443C77"/>
    <w:rsid w:val="004D3DF6"/>
    <w:rsid w:val="005231CA"/>
    <w:rsid w:val="00611BEB"/>
    <w:rsid w:val="00641686"/>
    <w:rsid w:val="00680FE4"/>
    <w:rsid w:val="007671CE"/>
    <w:rsid w:val="007D07B5"/>
    <w:rsid w:val="00804606"/>
    <w:rsid w:val="00836A5E"/>
    <w:rsid w:val="008E109D"/>
    <w:rsid w:val="00904919"/>
    <w:rsid w:val="00957EB9"/>
    <w:rsid w:val="00A77714"/>
    <w:rsid w:val="00A8337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57CD3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4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b2a84889a81c92096e09bef00d500570aba6cd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330668&amp;fld=134&amp;dst=1000000001,0&amp;rnd=0.6629475206114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YarushkinaOA</cp:lastModifiedBy>
  <cp:revision>2</cp:revision>
  <dcterms:created xsi:type="dcterms:W3CDTF">2020-01-10T12:38:00Z</dcterms:created>
  <dcterms:modified xsi:type="dcterms:W3CDTF">2020-01-10T12:38:00Z</dcterms:modified>
</cp:coreProperties>
</file>