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316019" w:rsidRPr="00316019" w:rsidTr="000F67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0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ЕЛАБУЖСКИЙ</w:t>
            </w: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0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</w:t>
            </w: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СОВЕТ</w:t>
            </w: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1601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316019" w:rsidRPr="00316019" w:rsidTr="000F67B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316019" w:rsidRPr="00316019" w:rsidRDefault="00316019" w:rsidP="0031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16019" w:rsidRPr="00316019" w:rsidRDefault="00316019" w:rsidP="00316019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316019" w:rsidRPr="00316019" w:rsidTr="000F67B9">
        <w:trPr>
          <w:trHeight w:val="689"/>
        </w:trPr>
        <w:tc>
          <w:tcPr>
            <w:tcW w:w="5315" w:type="dxa"/>
            <w:hideMark/>
          </w:tcPr>
          <w:p w:rsidR="00316019" w:rsidRPr="00316019" w:rsidRDefault="00316019" w:rsidP="003160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РЕШЕНИЕ</w:t>
            </w:r>
          </w:p>
        </w:tc>
        <w:tc>
          <w:tcPr>
            <w:tcW w:w="5316" w:type="dxa"/>
            <w:hideMark/>
          </w:tcPr>
          <w:p w:rsidR="00316019" w:rsidRPr="00316019" w:rsidRDefault="00316019" w:rsidP="003160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601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    КАРАР</w:t>
            </w:r>
          </w:p>
        </w:tc>
      </w:tr>
    </w:tbl>
    <w:p w:rsidR="00316019" w:rsidRPr="00316019" w:rsidRDefault="00316019" w:rsidP="00316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01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</w:t>
      </w:r>
      <w:r w:rsidR="00470AC8" w:rsidRPr="00470AC8">
        <w:rPr>
          <w:rFonts w:ascii="Times New Roman" w:eastAsia="Calibri" w:hAnsi="Times New Roman" w:cs="Times New Roman"/>
          <w:sz w:val="28"/>
          <w:szCs w:val="28"/>
        </w:rPr>
        <w:t xml:space="preserve">      27.08.2020г.              г. Елабуга                               № 31</w:t>
      </w:r>
      <w:r w:rsidR="00470AC8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A029CE" w:rsidRDefault="00A029CE" w:rsidP="00F9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9CE" w:rsidRDefault="00706384" w:rsidP="00F9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C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повышении размеров ежемесячного денежного вознаграждения </w:t>
      </w:r>
    </w:p>
    <w:p w:rsidR="00A029CE" w:rsidRDefault="00F90FCF" w:rsidP="00F9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заместителя главы муниципального образования, </w:t>
      </w:r>
      <w:r w:rsidRPr="00F54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</w:t>
      </w:r>
      <w:r w:rsidRPr="00F5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C31CB1">
        <w:rPr>
          <w:rFonts w:ascii="Times New Roman" w:hAnsi="Times New Roman" w:cs="Times New Roman"/>
          <w:sz w:val="28"/>
          <w:szCs w:val="28"/>
        </w:rPr>
        <w:t>выборных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548B4"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постоянной основе, </w:t>
      </w:r>
      <w:r>
        <w:rPr>
          <w:rFonts w:ascii="Times New Roman" w:hAnsi="Times New Roman" w:cs="Times New Roman"/>
          <w:sz w:val="28"/>
          <w:szCs w:val="28"/>
        </w:rPr>
        <w:t>и должностных окладов муниципальных служащих</w:t>
      </w:r>
      <w:r w:rsidRPr="00F5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B4" w:rsidRDefault="00F90FCF" w:rsidP="00F9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B4">
        <w:rPr>
          <w:rFonts w:ascii="Times New Roman" w:hAnsi="Times New Roman" w:cs="Times New Roman"/>
          <w:sz w:val="28"/>
          <w:szCs w:val="28"/>
        </w:rPr>
        <w:t>город Елабуга Елабужского муниципального района</w:t>
      </w:r>
    </w:p>
    <w:p w:rsidR="00F90FCF" w:rsidRPr="00FD677F" w:rsidRDefault="00F90FCF" w:rsidP="00F90F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8B4" w:rsidRDefault="00706384" w:rsidP="00AB4FBC">
      <w:pPr>
        <w:pStyle w:val="ConsPlusNormal"/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соответствии с постановлением Кабинета Министров </w:t>
      </w:r>
      <w:r w:rsidRPr="00136B8A">
        <w:rPr>
          <w:rFonts w:eastAsia="Times New Roman"/>
        </w:rPr>
        <w:t xml:space="preserve">Республики Татарстан от </w:t>
      </w:r>
      <w:r>
        <w:rPr>
          <w:rFonts w:eastAsia="Times New Roman"/>
        </w:rPr>
        <w:t>06</w:t>
      </w:r>
      <w:r w:rsidRPr="00136B8A">
        <w:rPr>
          <w:rFonts w:eastAsia="Times New Roman"/>
        </w:rPr>
        <w:t>.0</w:t>
      </w:r>
      <w:r>
        <w:rPr>
          <w:rFonts w:eastAsia="Times New Roman"/>
        </w:rPr>
        <w:t>8</w:t>
      </w:r>
      <w:r w:rsidRPr="00136B8A">
        <w:rPr>
          <w:rFonts w:eastAsia="Times New Roman"/>
        </w:rPr>
        <w:t>.20</w:t>
      </w:r>
      <w:r>
        <w:rPr>
          <w:rFonts w:eastAsia="Times New Roman"/>
        </w:rPr>
        <w:t>20</w:t>
      </w:r>
      <w:r w:rsidRPr="00136B8A">
        <w:rPr>
          <w:rFonts w:eastAsia="Times New Roman"/>
        </w:rPr>
        <w:t xml:space="preserve"> № </w:t>
      </w:r>
      <w:r>
        <w:rPr>
          <w:rFonts w:eastAsia="Times New Roman"/>
        </w:rPr>
        <w:t xml:space="preserve">658 </w:t>
      </w:r>
      <w:r w:rsidRPr="00136B8A">
        <w:rPr>
          <w:rFonts w:eastAsia="Times New Roman"/>
        </w:rPr>
        <w:t xml:space="preserve">«О </w:t>
      </w:r>
      <w:r>
        <w:rPr>
          <w:rFonts w:eastAsia="Times New Roman"/>
        </w:rP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Pr="005159D1">
        <w:t>выборных</w:t>
      </w:r>
      <w:r>
        <w:t xml:space="preserve"> органов </w:t>
      </w:r>
      <w:r w:rsidRPr="005159D1">
        <w:t>местного самоуправления, осуществляющих свои полномочия на постоянной основе, председателей контрольно-счетных органов муниципальных образований</w:t>
      </w:r>
      <w:r>
        <w:t xml:space="preserve"> и должностных окладов </w:t>
      </w:r>
      <w:r w:rsidRPr="005159D1">
        <w:t>муниципальных служащих в Республике Татарстан»</w:t>
      </w:r>
      <w:r>
        <w:rPr>
          <w:rFonts w:eastAsia="Times New Roman"/>
        </w:rPr>
        <w:t>,</w:t>
      </w:r>
      <w:r w:rsidR="00B42D40" w:rsidRPr="006F6D66">
        <w:rPr>
          <w:rFonts w:eastAsia="Times New Roman"/>
        </w:rPr>
        <w:t xml:space="preserve"> </w:t>
      </w:r>
      <w:proofErr w:type="spellStart"/>
      <w:r w:rsidR="00F548B4" w:rsidRPr="006F6D66">
        <w:rPr>
          <w:rFonts w:eastAsia="Times New Roman"/>
        </w:rPr>
        <w:t>Елабужский</w:t>
      </w:r>
      <w:proofErr w:type="spellEnd"/>
      <w:r w:rsidR="00F548B4" w:rsidRPr="006F6D66">
        <w:rPr>
          <w:rFonts w:eastAsia="Times New Roman"/>
        </w:rPr>
        <w:t xml:space="preserve"> городской Совет</w:t>
      </w:r>
      <w:r w:rsidR="00F548B4">
        <w:rPr>
          <w:rFonts w:eastAsia="Times New Roman"/>
        </w:rPr>
        <w:t xml:space="preserve"> </w:t>
      </w:r>
      <w:r w:rsidR="00DD169E">
        <w:rPr>
          <w:rFonts w:eastAsia="Times New Roman"/>
        </w:rPr>
        <w:t>Республики Татарстан</w:t>
      </w:r>
      <w:proofErr w:type="gramEnd"/>
    </w:p>
    <w:p w:rsidR="00F548B4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F548B4" w:rsidRPr="00FB5283" w:rsidRDefault="00F548B4" w:rsidP="00AB4FBC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528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F548B4" w:rsidRPr="00FB5283" w:rsidRDefault="00F548B4" w:rsidP="00AB4FBC">
      <w:pPr>
        <w:pStyle w:val="a7"/>
        <w:spacing w:after="0" w:line="240" w:lineRule="auto"/>
        <w:ind w:firstLine="567"/>
        <w:jc w:val="center"/>
        <w:rPr>
          <w:sz w:val="28"/>
          <w:szCs w:val="28"/>
        </w:rPr>
      </w:pPr>
    </w:p>
    <w:p w:rsidR="00A029CE" w:rsidRDefault="00A029CE" w:rsidP="00A029CE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CE">
        <w:rPr>
          <w:rFonts w:ascii="Times New Roman" w:hAnsi="Times New Roman" w:cs="Times New Roman"/>
          <w:sz w:val="28"/>
          <w:szCs w:val="28"/>
        </w:rPr>
        <w:t xml:space="preserve">Повысить с 1 октября 2020 года в 1,03 раза размеры ежемесячного денежного вознаграждения главы муниципального образования, заместителя </w:t>
      </w:r>
      <w:proofErr w:type="gramStart"/>
      <w:r w:rsidRPr="00A029C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депутатов, членов выборных органов местного самоуправления, осуществляющих свои полномочия на постоянной основе,  утвержденные решением </w:t>
      </w:r>
      <w:r w:rsidR="00483C09" w:rsidRPr="00A029CE">
        <w:rPr>
          <w:rFonts w:ascii="Times New Roman" w:hAnsi="Times New Roman" w:cs="Times New Roman"/>
          <w:sz w:val="28"/>
          <w:szCs w:val="28"/>
        </w:rPr>
        <w:t xml:space="preserve">Елабужского городского Совета от 25.04.2018 </w:t>
      </w:r>
      <w:r w:rsidR="00FB5283" w:rsidRPr="00A029C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3C09" w:rsidRPr="00A029CE">
        <w:rPr>
          <w:rFonts w:ascii="Times New Roman" w:hAnsi="Times New Roman" w:cs="Times New Roman"/>
          <w:sz w:val="28"/>
          <w:szCs w:val="28"/>
        </w:rPr>
        <w:t>№130 «Об утверждении п</w:t>
      </w:r>
      <w:r w:rsidR="00790D68" w:rsidRPr="00A029CE">
        <w:rPr>
          <w:rFonts w:ascii="Times New Roman" w:hAnsi="Times New Roman" w:cs="Times New Roman"/>
          <w:sz w:val="28"/>
          <w:szCs w:val="28"/>
        </w:rPr>
        <w:t>оложени</w:t>
      </w:r>
      <w:r w:rsidR="00483C09" w:rsidRPr="00A029CE">
        <w:rPr>
          <w:rFonts w:ascii="Times New Roman" w:hAnsi="Times New Roman" w:cs="Times New Roman"/>
          <w:sz w:val="28"/>
          <w:szCs w:val="28"/>
        </w:rPr>
        <w:t>я</w:t>
      </w:r>
      <w:r w:rsidR="00790D68" w:rsidRPr="00A029CE">
        <w:rPr>
          <w:rFonts w:ascii="Times New Roman" w:hAnsi="Times New Roman" w:cs="Times New Roman"/>
          <w:sz w:val="28"/>
          <w:szCs w:val="28"/>
        </w:rPr>
        <w:t xml:space="preserve"> о порядке и условиях оплаты </w:t>
      </w:r>
      <w:r w:rsidR="00DD6D3F" w:rsidRPr="00A029CE">
        <w:rPr>
          <w:rFonts w:ascii="Times New Roman" w:hAnsi="Times New Roman" w:cs="Times New Roman"/>
          <w:sz w:val="28"/>
          <w:szCs w:val="28"/>
        </w:rPr>
        <w:t>труда депутатов</w:t>
      </w:r>
      <w:r w:rsidR="00790D68" w:rsidRPr="00A029CE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</w:t>
      </w:r>
      <w:r w:rsidR="00DD6D3F" w:rsidRPr="00A029C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90D68" w:rsidRPr="00A029CE">
        <w:rPr>
          <w:rFonts w:ascii="Times New Roman" w:hAnsi="Times New Roman" w:cs="Times New Roman"/>
          <w:sz w:val="28"/>
          <w:szCs w:val="28"/>
        </w:rPr>
        <w:t xml:space="preserve"> </w:t>
      </w:r>
      <w:r w:rsidR="00B42D40" w:rsidRPr="00A029C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90D68" w:rsidRPr="00A029CE">
        <w:rPr>
          <w:rFonts w:ascii="Times New Roman" w:hAnsi="Times New Roman" w:cs="Times New Roman"/>
          <w:sz w:val="28"/>
          <w:szCs w:val="28"/>
        </w:rPr>
        <w:t xml:space="preserve"> город Елабуга </w:t>
      </w:r>
      <w:r w:rsidR="00033E9F" w:rsidRPr="00A029CE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="00483C09" w:rsidRPr="00A029CE">
        <w:rPr>
          <w:rFonts w:ascii="Times New Roman" w:hAnsi="Times New Roman" w:cs="Times New Roman"/>
          <w:sz w:val="28"/>
          <w:szCs w:val="28"/>
        </w:rPr>
        <w:t>»</w:t>
      </w:r>
      <w:bookmarkStart w:id="1" w:name="sub_1021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283" w:rsidRDefault="00A029CE" w:rsidP="00A029CE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9CE">
        <w:rPr>
          <w:rFonts w:ascii="Times New Roman" w:hAnsi="Times New Roman" w:cs="Times New Roman"/>
          <w:sz w:val="28"/>
          <w:szCs w:val="28"/>
        </w:rPr>
        <w:t>Повысить</w:t>
      </w:r>
      <w:r w:rsidRPr="00A029CE">
        <w:rPr>
          <w:rFonts w:ascii="Times New Roman" w:hAnsi="Times New Roman" w:cs="Times New Roman"/>
          <w:sz w:val="28"/>
          <w:szCs w:val="28"/>
          <w:lang w:eastAsia="ru-RU"/>
        </w:rPr>
        <w:t xml:space="preserve"> с 1 октября 2020 года размеры должностных окладов муниципальных служащих </w:t>
      </w:r>
      <w:r w:rsidRPr="00A029CE">
        <w:rPr>
          <w:rFonts w:ascii="Times New Roman" w:hAnsi="Times New Roman" w:cs="Times New Roman"/>
          <w:sz w:val="28"/>
          <w:szCs w:val="28"/>
        </w:rPr>
        <w:t>в муниципальном образовании город Елабуга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замещаемыми ими должностями муниципальной службы, определяемые в положении, </w:t>
      </w:r>
      <w:r w:rsidR="00656439">
        <w:rPr>
          <w:rFonts w:ascii="Times New Roman" w:hAnsi="Times New Roman" w:cs="Times New Roman"/>
          <w:sz w:val="28"/>
          <w:szCs w:val="28"/>
          <w:lang w:eastAsia="ru-RU"/>
        </w:rPr>
        <w:t>утвержденном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A029CE">
        <w:rPr>
          <w:rFonts w:ascii="Times New Roman" w:hAnsi="Times New Roman" w:cs="Times New Roman"/>
          <w:sz w:val="28"/>
          <w:szCs w:val="28"/>
        </w:rPr>
        <w:t xml:space="preserve">Елабужского городского Совета от 25.04.2018 года №130 «Об </w:t>
      </w:r>
      <w:r w:rsidRPr="00A029CE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A029CE">
        <w:rPr>
          <w:rFonts w:ascii="Times New Roman" w:hAnsi="Times New Roman" w:cs="Times New Roman"/>
          <w:sz w:val="28"/>
          <w:szCs w:val="28"/>
        </w:rPr>
        <w:t>, муниципальных служащих в муниципальном образовании город Елабуга Елабужского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9CE" w:rsidRDefault="00A029CE" w:rsidP="00A029CE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2D">
        <w:rPr>
          <w:rFonts w:ascii="Times New Roman" w:hAnsi="Times New Roman" w:cs="Times New Roman"/>
          <w:sz w:val="28"/>
          <w:szCs w:val="28"/>
        </w:rPr>
        <w:t xml:space="preserve">Для исчисления размеров должностных окладов муниципальных служащих в </w:t>
      </w:r>
      <w:r w:rsidRPr="00A029CE">
        <w:rPr>
          <w:rFonts w:ascii="Times New Roman" w:hAnsi="Times New Roman" w:cs="Times New Roman"/>
          <w:sz w:val="28"/>
          <w:szCs w:val="28"/>
        </w:rPr>
        <w:t>муниципальном образовании город Елабуга Елабужского муниципального района</w:t>
      </w:r>
      <w:r w:rsidRPr="00073A2D"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73A2D">
        <w:rPr>
          <w:rFonts w:ascii="Times New Roman" w:hAnsi="Times New Roman" w:cs="Times New Roman"/>
          <w:sz w:val="28"/>
          <w:szCs w:val="28"/>
        </w:rPr>
        <w:t xml:space="preserve"> индексировать размер должностного </w:t>
      </w:r>
      <w:proofErr w:type="gramStart"/>
      <w:r w:rsidRPr="00073A2D">
        <w:rPr>
          <w:rFonts w:ascii="Times New Roman" w:hAnsi="Times New Roman" w:cs="Times New Roman"/>
          <w:sz w:val="28"/>
          <w:szCs w:val="28"/>
        </w:rPr>
        <w:t>оклада специалиста младшей группы должностей муниципальной службы</w:t>
      </w:r>
      <w:proofErr w:type="gramEnd"/>
      <w:r w:rsidRPr="00073A2D">
        <w:rPr>
          <w:rFonts w:ascii="Times New Roman" w:hAnsi="Times New Roman" w:cs="Times New Roman"/>
          <w:sz w:val="28"/>
          <w:szCs w:val="28"/>
        </w:rPr>
        <w:t xml:space="preserve"> в сельском поселении в 1,03 раза и установить его в размере 11 498 рублей.</w:t>
      </w:r>
    </w:p>
    <w:p w:rsidR="00A029CE" w:rsidRDefault="00A029CE" w:rsidP="00A029CE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2D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73A2D">
        <w:rPr>
          <w:rFonts w:ascii="Times New Roman" w:hAnsi="Times New Roman" w:cs="Times New Roman"/>
          <w:sz w:val="28"/>
          <w:szCs w:val="28"/>
        </w:rPr>
        <w:t xml:space="preserve">, осуществляется в пределах бюджетных ассигнований, предусмотренных в </w:t>
      </w:r>
      <w:r w:rsidR="00DD169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169E" w:rsidRPr="00DD169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D169E" w:rsidRPr="00DD169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 Елабужского муниципального района</w:t>
      </w:r>
      <w:r w:rsidR="00DD169E" w:rsidRPr="00DD169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Pr="00073A2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913F9" w:rsidRDefault="00790D68" w:rsidP="00A029CE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9C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D169E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0913F9" w:rsidRDefault="000913F9" w:rsidP="00A029CE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9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</w:t>
      </w:r>
      <w:r w:rsidR="00BB2D22" w:rsidRPr="00A029CE">
        <w:rPr>
          <w:rFonts w:ascii="Times New Roman" w:hAnsi="Times New Roman" w:cs="Times New Roman"/>
          <w:sz w:val="28"/>
          <w:szCs w:val="28"/>
        </w:rPr>
        <w:t xml:space="preserve">зложить на </w:t>
      </w:r>
      <w:r w:rsidR="00324B07" w:rsidRPr="00A029CE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A029CE">
        <w:rPr>
          <w:rFonts w:ascii="Times New Roman" w:hAnsi="Times New Roman" w:cs="Times New Roman"/>
          <w:sz w:val="28"/>
          <w:szCs w:val="28"/>
        </w:rPr>
        <w:t>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DD169E" w:rsidRPr="00A029CE" w:rsidRDefault="00DD169E" w:rsidP="00DD169E">
      <w:pPr>
        <w:pStyle w:val="ac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FBC" w:rsidRPr="003B5351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790D68" w:rsidRPr="000913F9" w:rsidRDefault="00DD169E" w:rsidP="00AB4FBC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>Заместитель председателя</w:t>
      </w:r>
      <w:r w:rsidR="00F548B4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="00F548B4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="00A029CE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М.И. </w:t>
      </w:r>
      <w:proofErr w:type="spellStart"/>
      <w:r w:rsidR="00A029CE">
        <w:rPr>
          <w:rFonts w:ascii="Times New Roman" w:eastAsia="SimSun" w:hAnsi="Times New Roman" w:cs="Mangal"/>
          <w:sz w:val="28"/>
          <w:szCs w:val="28"/>
          <w:lang w:eastAsia="zh-CN" w:bidi="hi-IN"/>
        </w:rPr>
        <w:t>Рождаев</w:t>
      </w:r>
      <w:proofErr w:type="spellEnd"/>
    </w:p>
    <w:p w:rsidR="00790D68" w:rsidRPr="000913F9" w:rsidRDefault="00790D68" w:rsidP="00AB4FBC">
      <w:pPr>
        <w:shd w:val="clear" w:color="auto" w:fill="FFFFFF"/>
        <w:spacing w:after="0" w:line="240" w:lineRule="auto"/>
        <w:ind w:firstLine="567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EA68AB" w:rsidRDefault="00EA68AB" w:rsidP="0026166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A6" w:rsidRDefault="00150FA6" w:rsidP="0026166C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sectPr w:rsidR="00150FA6" w:rsidSect="0026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B2" w:rsidRDefault="002D39B2" w:rsidP="00F548B4">
      <w:pPr>
        <w:spacing w:after="0" w:line="240" w:lineRule="auto"/>
      </w:pPr>
      <w:r>
        <w:separator/>
      </w:r>
    </w:p>
  </w:endnote>
  <w:endnote w:type="continuationSeparator" w:id="0">
    <w:p w:rsidR="002D39B2" w:rsidRDefault="002D39B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B2" w:rsidRDefault="002D39B2" w:rsidP="00F548B4">
      <w:pPr>
        <w:spacing w:after="0" w:line="240" w:lineRule="auto"/>
      </w:pPr>
      <w:r>
        <w:separator/>
      </w:r>
    </w:p>
  </w:footnote>
  <w:footnote w:type="continuationSeparator" w:id="0">
    <w:p w:rsidR="002D39B2" w:rsidRDefault="002D39B2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43335E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33E9F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B5B4D"/>
    <w:rsid w:val="001D10AF"/>
    <w:rsid w:val="001D4930"/>
    <w:rsid w:val="001F2BCA"/>
    <w:rsid w:val="00203E56"/>
    <w:rsid w:val="00211475"/>
    <w:rsid w:val="00211FDB"/>
    <w:rsid w:val="00215A7D"/>
    <w:rsid w:val="00222F4A"/>
    <w:rsid w:val="0022345A"/>
    <w:rsid w:val="00254616"/>
    <w:rsid w:val="002549A5"/>
    <w:rsid w:val="00255AA0"/>
    <w:rsid w:val="0026166C"/>
    <w:rsid w:val="002B595C"/>
    <w:rsid w:val="002B7E2E"/>
    <w:rsid w:val="002B7FF7"/>
    <w:rsid w:val="002C78CD"/>
    <w:rsid w:val="002D39B2"/>
    <w:rsid w:val="002F5ED7"/>
    <w:rsid w:val="002F62C7"/>
    <w:rsid w:val="00316019"/>
    <w:rsid w:val="00316244"/>
    <w:rsid w:val="003223B6"/>
    <w:rsid w:val="00324B07"/>
    <w:rsid w:val="00334C0C"/>
    <w:rsid w:val="00341E69"/>
    <w:rsid w:val="00354233"/>
    <w:rsid w:val="00355E18"/>
    <w:rsid w:val="00357EC8"/>
    <w:rsid w:val="00363F00"/>
    <w:rsid w:val="00394A95"/>
    <w:rsid w:val="00396992"/>
    <w:rsid w:val="003A2DF9"/>
    <w:rsid w:val="003A701F"/>
    <w:rsid w:val="003E752F"/>
    <w:rsid w:val="00411E4E"/>
    <w:rsid w:val="0041209F"/>
    <w:rsid w:val="00431A59"/>
    <w:rsid w:val="004323FF"/>
    <w:rsid w:val="00432CFA"/>
    <w:rsid w:val="0044634E"/>
    <w:rsid w:val="00451695"/>
    <w:rsid w:val="004549AC"/>
    <w:rsid w:val="00470AC8"/>
    <w:rsid w:val="00483C09"/>
    <w:rsid w:val="004923C2"/>
    <w:rsid w:val="00497E27"/>
    <w:rsid w:val="004A7C6A"/>
    <w:rsid w:val="004C410C"/>
    <w:rsid w:val="004D632F"/>
    <w:rsid w:val="004F4E64"/>
    <w:rsid w:val="0052256D"/>
    <w:rsid w:val="00527FDA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56439"/>
    <w:rsid w:val="0066345D"/>
    <w:rsid w:val="00665945"/>
    <w:rsid w:val="0069600D"/>
    <w:rsid w:val="006A398A"/>
    <w:rsid w:val="006D21C6"/>
    <w:rsid w:val="006D4289"/>
    <w:rsid w:val="006F28AA"/>
    <w:rsid w:val="006F6D66"/>
    <w:rsid w:val="00706384"/>
    <w:rsid w:val="007169C4"/>
    <w:rsid w:val="00716D7B"/>
    <w:rsid w:val="00720253"/>
    <w:rsid w:val="00743226"/>
    <w:rsid w:val="00746872"/>
    <w:rsid w:val="00753A78"/>
    <w:rsid w:val="00761EC8"/>
    <w:rsid w:val="0078161C"/>
    <w:rsid w:val="00783030"/>
    <w:rsid w:val="00790D68"/>
    <w:rsid w:val="007C596F"/>
    <w:rsid w:val="0080296B"/>
    <w:rsid w:val="00806F45"/>
    <w:rsid w:val="00846045"/>
    <w:rsid w:val="00847D37"/>
    <w:rsid w:val="008824EC"/>
    <w:rsid w:val="008A107C"/>
    <w:rsid w:val="008A72D1"/>
    <w:rsid w:val="008B1742"/>
    <w:rsid w:val="008C51C5"/>
    <w:rsid w:val="008F00F6"/>
    <w:rsid w:val="008F6CCC"/>
    <w:rsid w:val="00922CA2"/>
    <w:rsid w:val="00936F47"/>
    <w:rsid w:val="0097263F"/>
    <w:rsid w:val="009853BF"/>
    <w:rsid w:val="009C64A3"/>
    <w:rsid w:val="009F0D48"/>
    <w:rsid w:val="00A029CE"/>
    <w:rsid w:val="00A7740F"/>
    <w:rsid w:val="00A928C6"/>
    <w:rsid w:val="00AB4FBC"/>
    <w:rsid w:val="00AD083E"/>
    <w:rsid w:val="00AD0F63"/>
    <w:rsid w:val="00AD7C63"/>
    <w:rsid w:val="00AD7F62"/>
    <w:rsid w:val="00AE33A7"/>
    <w:rsid w:val="00AE49E2"/>
    <w:rsid w:val="00AF375F"/>
    <w:rsid w:val="00AF3F6C"/>
    <w:rsid w:val="00AF4FC6"/>
    <w:rsid w:val="00B014D1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96F43"/>
    <w:rsid w:val="00BA6756"/>
    <w:rsid w:val="00BB20AE"/>
    <w:rsid w:val="00BB28DC"/>
    <w:rsid w:val="00BB2D22"/>
    <w:rsid w:val="00BC113F"/>
    <w:rsid w:val="00BF09F9"/>
    <w:rsid w:val="00C06397"/>
    <w:rsid w:val="00C06E57"/>
    <w:rsid w:val="00C24FE9"/>
    <w:rsid w:val="00C33D61"/>
    <w:rsid w:val="00C401AB"/>
    <w:rsid w:val="00C54DD7"/>
    <w:rsid w:val="00C814A5"/>
    <w:rsid w:val="00C8523E"/>
    <w:rsid w:val="00C9193E"/>
    <w:rsid w:val="00CC0454"/>
    <w:rsid w:val="00CC192F"/>
    <w:rsid w:val="00CD73E8"/>
    <w:rsid w:val="00D33396"/>
    <w:rsid w:val="00D36AAB"/>
    <w:rsid w:val="00D40B42"/>
    <w:rsid w:val="00D5681A"/>
    <w:rsid w:val="00D57078"/>
    <w:rsid w:val="00D82F74"/>
    <w:rsid w:val="00D871E0"/>
    <w:rsid w:val="00DA4236"/>
    <w:rsid w:val="00DB3E26"/>
    <w:rsid w:val="00DB6748"/>
    <w:rsid w:val="00DD169E"/>
    <w:rsid w:val="00DD33D2"/>
    <w:rsid w:val="00DD4BA6"/>
    <w:rsid w:val="00DD6D3F"/>
    <w:rsid w:val="00DE0C37"/>
    <w:rsid w:val="00DF3090"/>
    <w:rsid w:val="00E1055A"/>
    <w:rsid w:val="00E25153"/>
    <w:rsid w:val="00E3586D"/>
    <w:rsid w:val="00E53FCE"/>
    <w:rsid w:val="00E62090"/>
    <w:rsid w:val="00E71800"/>
    <w:rsid w:val="00EA451D"/>
    <w:rsid w:val="00EA68AB"/>
    <w:rsid w:val="00EB048F"/>
    <w:rsid w:val="00EB71EB"/>
    <w:rsid w:val="00EB7D4F"/>
    <w:rsid w:val="00EC0407"/>
    <w:rsid w:val="00ED56B2"/>
    <w:rsid w:val="00ED6E3F"/>
    <w:rsid w:val="00F10845"/>
    <w:rsid w:val="00F24DEF"/>
    <w:rsid w:val="00F370B7"/>
    <w:rsid w:val="00F4017F"/>
    <w:rsid w:val="00F407E7"/>
    <w:rsid w:val="00F46985"/>
    <w:rsid w:val="00F548B4"/>
    <w:rsid w:val="00F553D1"/>
    <w:rsid w:val="00F87E96"/>
    <w:rsid w:val="00F90FCF"/>
    <w:rsid w:val="00FA2B85"/>
    <w:rsid w:val="00FB5283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FB52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B5283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FB528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12</cp:revision>
  <cp:lastPrinted>2018-06-21T11:27:00Z</cp:lastPrinted>
  <dcterms:created xsi:type="dcterms:W3CDTF">2018-06-22T07:26:00Z</dcterms:created>
  <dcterms:modified xsi:type="dcterms:W3CDTF">2020-09-03T05:18:00Z</dcterms:modified>
</cp:coreProperties>
</file>