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FE60BB" w:rsidRPr="00FE60BB" w:rsidTr="002C2E0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0BB" w:rsidRPr="00FE60BB" w:rsidRDefault="00FE60BB" w:rsidP="00FE60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60BB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FE60BB" w:rsidRPr="00FE60BB" w:rsidRDefault="00FE60BB" w:rsidP="00FE60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60BB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FE60BB" w:rsidRPr="00FE60BB" w:rsidRDefault="00FE60BB" w:rsidP="00FE60BB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FE60BB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FE60BB" w:rsidRPr="00FE60BB" w:rsidRDefault="00FE60BB" w:rsidP="00FE60BB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FE60BB">
              <w:rPr>
                <w:sz w:val="28"/>
                <w:szCs w:val="28"/>
              </w:rPr>
              <w:t>Р</w:t>
            </w:r>
            <w:r w:rsidRPr="00FE60BB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0BB" w:rsidRPr="00FE60BB" w:rsidRDefault="00FE60BB" w:rsidP="00FE60BB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0BB" w:rsidRPr="00FE60BB" w:rsidRDefault="00FE60BB" w:rsidP="00FE60BB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FE60BB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FE60BB" w:rsidRPr="00FE60BB" w:rsidRDefault="00FE60BB" w:rsidP="00FE60BB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FE60BB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FE60BB" w:rsidRPr="00FE60BB" w:rsidRDefault="00FE60BB" w:rsidP="00FE60BB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FE60BB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FE60BB" w:rsidRPr="00FE60BB" w:rsidRDefault="00FE60BB" w:rsidP="00FE60BB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FE60BB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FE60BB" w:rsidRPr="00FE60BB" w:rsidTr="002C2E05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E60BB" w:rsidRPr="00FE60BB" w:rsidRDefault="00FE60BB" w:rsidP="00FE60B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FE60BB" w:rsidRPr="00FE60BB" w:rsidRDefault="00FE60BB" w:rsidP="00FE60BB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FE60BB" w:rsidRPr="00FE60BB" w:rsidRDefault="00FE60BB" w:rsidP="00FE60BB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FE60BB" w:rsidRPr="00FE60BB" w:rsidTr="002C2E05">
        <w:trPr>
          <w:trHeight w:val="65"/>
        </w:trPr>
        <w:tc>
          <w:tcPr>
            <w:tcW w:w="5315" w:type="dxa"/>
            <w:hideMark/>
          </w:tcPr>
          <w:p w:rsidR="00FE60BB" w:rsidRPr="00FE60BB" w:rsidRDefault="00FE60BB" w:rsidP="00FE60BB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FE60BB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FE60BB" w:rsidRPr="00FE60BB" w:rsidRDefault="00FE60BB" w:rsidP="00FE60BB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FE60BB">
              <w:rPr>
                <w:lang w:val="tt-RU"/>
              </w:rPr>
              <w:t xml:space="preserve">                     </w:t>
            </w:r>
            <w:r w:rsidRPr="00FE60BB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FE60BB" w:rsidRPr="00FE60BB" w:rsidRDefault="00FE60BB" w:rsidP="00FE60BB">
      <w:pPr>
        <w:rPr>
          <w:rFonts w:ascii="Calibri" w:hAnsi="Calibri"/>
          <w:sz w:val="22"/>
          <w:szCs w:val="22"/>
        </w:rPr>
      </w:pPr>
      <w:r w:rsidRPr="00FE60BB">
        <w:rPr>
          <w:sz w:val="28"/>
          <w:szCs w:val="28"/>
          <w:lang w:val="tt-RU"/>
        </w:rPr>
        <w:t xml:space="preserve">         </w:t>
      </w:r>
      <w:r w:rsidRPr="00FE60BB">
        <w:rPr>
          <w:sz w:val="28"/>
          <w:szCs w:val="28"/>
        </w:rPr>
        <w:t>28</w:t>
      </w:r>
      <w:r w:rsidRPr="00FE60BB">
        <w:rPr>
          <w:sz w:val="28"/>
          <w:szCs w:val="28"/>
          <w:lang w:val="tt-RU"/>
        </w:rPr>
        <w:t>.</w:t>
      </w:r>
      <w:r w:rsidRPr="00FE60BB">
        <w:rPr>
          <w:sz w:val="28"/>
          <w:szCs w:val="28"/>
        </w:rPr>
        <w:t>09</w:t>
      </w:r>
      <w:r w:rsidRPr="00FE60BB">
        <w:rPr>
          <w:sz w:val="28"/>
          <w:szCs w:val="28"/>
          <w:lang w:val="tt-RU"/>
        </w:rPr>
        <w:t>.201</w:t>
      </w:r>
      <w:r w:rsidRPr="00FE60BB">
        <w:rPr>
          <w:sz w:val="28"/>
          <w:szCs w:val="28"/>
        </w:rPr>
        <w:t>8</w:t>
      </w:r>
      <w:r w:rsidRPr="00FE60BB">
        <w:rPr>
          <w:sz w:val="28"/>
          <w:szCs w:val="28"/>
          <w:lang w:val="tt-RU"/>
        </w:rPr>
        <w:t xml:space="preserve"> </w:t>
      </w:r>
      <w:r w:rsidRPr="00FE60BB">
        <w:rPr>
          <w:lang w:val="tt-RU"/>
        </w:rPr>
        <w:t xml:space="preserve">                                       </w:t>
      </w:r>
      <w:r w:rsidRPr="00FE60BB">
        <w:rPr>
          <w:sz w:val="28"/>
          <w:szCs w:val="28"/>
          <w:lang w:val="tt-RU"/>
        </w:rPr>
        <w:t>г.</w:t>
      </w:r>
      <w:r w:rsidRPr="00FE60BB">
        <w:rPr>
          <w:sz w:val="28"/>
          <w:szCs w:val="28"/>
        </w:rPr>
        <w:t xml:space="preserve"> </w:t>
      </w:r>
      <w:r w:rsidRPr="00FE60BB">
        <w:rPr>
          <w:sz w:val="28"/>
          <w:szCs w:val="28"/>
          <w:lang w:val="tt-RU"/>
        </w:rPr>
        <w:t xml:space="preserve">Елабуга                     </w:t>
      </w:r>
      <w:r w:rsidRPr="00FE60BB">
        <w:rPr>
          <w:sz w:val="28"/>
          <w:szCs w:val="28"/>
        </w:rPr>
        <w:t xml:space="preserve">     </w:t>
      </w:r>
      <w:r w:rsidRPr="00FE60BB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15</w:t>
      </w:r>
      <w:r w:rsidR="00750395">
        <w:rPr>
          <w:sz w:val="28"/>
          <w:szCs w:val="28"/>
          <w:lang w:val="tt-RU"/>
        </w:rPr>
        <w:t>9</w:t>
      </w:r>
    </w:p>
    <w:p w:rsidR="00FE60BB" w:rsidRPr="00FE60BB" w:rsidRDefault="00FE60BB" w:rsidP="00FE60BB">
      <w:pPr>
        <w:jc w:val="center"/>
        <w:rPr>
          <w:sz w:val="28"/>
          <w:szCs w:val="28"/>
        </w:rPr>
      </w:pPr>
    </w:p>
    <w:p w:rsidR="00337020" w:rsidRPr="00337020" w:rsidRDefault="00CC6569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 xml:space="preserve">О внесении изменений в решение Елабужского городского Совета Республики Татарстан </w:t>
      </w:r>
      <w:r w:rsidR="00337020" w:rsidRPr="00337020">
        <w:rPr>
          <w:sz w:val="28"/>
          <w:szCs w:val="28"/>
        </w:rPr>
        <w:t xml:space="preserve">от </w:t>
      </w:r>
      <w:r w:rsidR="006F02B0">
        <w:rPr>
          <w:sz w:val="28"/>
          <w:szCs w:val="28"/>
        </w:rPr>
        <w:t>09</w:t>
      </w:r>
      <w:r w:rsidR="00337020">
        <w:rPr>
          <w:sz w:val="28"/>
          <w:szCs w:val="28"/>
        </w:rPr>
        <w:t>.0</w:t>
      </w:r>
      <w:r w:rsidR="006F02B0">
        <w:rPr>
          <w:sz w:val="28"/>
          <w:szCs w:val="28"/>
        </w:rPr>
        <w:t>7</w:t>
      </w:r>
      <w:r w:rsidR="00337020">
        <w:rPr>
          <w:sz w:val="28"/>
          <w:szCs w:val="28"/>
        </w:rPr>
        <w:t>.</w:t>
      </w:r>
      <w:r w:rsidR="00337020" w:rsidRPr="00337020">
        <w:rPr>
          <w:sz w:val="28"/>
          <w:szCs w:val="28"/>
        </w:rPr>
        <w:t>20</w:t>
      </w:r>
      <w:r w:rsidR="006F02B0">
        <w:rPr>
          <w:sz w:val="28"/>
          <w:szCs w:val="28"/>
        </w:rPr>
        <w:t>14</w:t>
      </w:r>
      <w:r w:rsidR="00337020" w:rsidRPr="00337020">
        <w:rPr>
          <w:sz w:val="28"/>
          <w:szCs w:val="28"/>
        </w:rPr>
        <w:t> г</w:t>
      </w:r>
      <w:r w:rsidR="00337020">
        <w:rPr>
          <w:sz w:val="28"/>
          <w:szCs w:val="28"/>
        </w:rPr>
        <w:t>ода №</w:t>
      </w:r>
      <w:r w:rsidR="006F02B0">
        <w:rPr>
          <w:sz w:val="28"/>
          <w:szCs w:val="28"/>
        </w:rPr>
        <w:t>20</w:t>
      </w:r>
      <w:r w:rsidR="00436974">
        <w:rPr>
          <w:sz w:val="28"/>
          <w:szCs w:val="28"/>
        </w:rPr>
        <w:t>6</w:t>
      </w:r>
      <w:r w:rsidR="00337020">
        <w:rPr>
          <w:sz w:val="28"/>
          <w:szCs w:val="28"/>
        </w:rPr>
        <w:t xml:space="preserve"> «</w:t>
      </w:r>
      <w:r w:rsidR="0033702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</w:t>
      </w:r>
      <w:r w:rsidR="005F61D6">
        <w:rPr>
          <w:sz w:val="28"/>
          <w:szCs w:val="28"/>
        </w:rPr>
        <w:t xml:space="preserve"> общественного самоуправления №</w:t>
      </w:r>
      <w:r w:rsidR="00436974">
        <w:rPr>
          <w:sz w:val="28"/>
          <w:szCs w:val="28"/>
        </w:rPr>
        <w:t>7</w:t>
      </w:r>
      <w:r w:rsidR="006F02B0">
        <w:rPr>
          <w:sz w:val="28"/>
          <w:szCs w:val="28"/>
        </w:rPr>
        <w:t>»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CC6569" w:rsidRPr="006F02B0" w:rsidRDefault="00337020" w:rsidP="006F02B0">
      <w:pPr>
        <w:pStyle w:val="1"/>
        <w:ind w:firstLine="567"/>
        <w:jc w:val="both"/>
      </w:pPr>
      <w:r w:rsidRPr="00C7380F">
        <w:rPr>
          <w:szCs w:val="28"/>
        </w:rPr>
        <w:t xml:space="preserve">В соответствии с </w:t>
      </w:r>
      <w:r w:rsidR="006F02B0">
        <w:rPr>
          <w:szCs w:val="28"/>
        </w:rPr>
        <w:t xml:space="preserve">Уставом муниципального </w:t>
      </w:r>
      <w:r w:rsidR="006F02B0" w:rsidRPr="00337020">
        <w:rPr>
          <w:rFonts w:eastAsiaTheme="minorHAnsi"/>
          <w:szCs w:val="28"/>
          <w:lang w:eastAsia="en-US"/>
        </w:rPr>
        <w:t>образования город Елабуга Елабужского муниципального района Республики Татарстан</w:t>
      </w:r>
      <w:r w:rsidR="006F02B0">
        <w:rPr>
          <w:rFonts w:eastAsiaTheme="minorHAnsi"/>
          <w:szCs w:val="28"/>
          <w:lang w:eastAsia="en-US"/>
        </w:rPr>
        <w:t xml:space="preserve">, Положением </w:t>
      </w:r>
      <w:r w:rsidR="006F02B0">
        <w:t xml:space="preserve">о порядке организации и осуществления территориального общественного самоуправления в муниципальном образовании город Елабуга Елабужского муниципального района, утвержденным решением Елабужского городского Совета от 27.06.2011 года №51, </w:t>
      </w:r>
      <w:proofErr w:type="spellStart"/>
      <w:r w:rsidR="00CC6569" w:rsidRPr="00337020">
        <w:rPr>
          <w:rFonts w:eastAsiaTheme="minorHAnsi"/>
          <w:szCs w:val="28"/>
          <w:lang w:eastAsia="en-US"/>
        </w:rPr>
        <w:t>Елабужский</w:t>
      </w:r>
      <w:proofErr w:type="spellEnd"/>
      <w:r w:rsidR="00CC6569" w:rsidRPr="00337020">
        <w:rPr>
          <w:rFonts w:eastAsiaTheme="minorHAnsi"/>
          <w:szCs w:val="28"/>
          <w:lang w:eastAsia="en-US"/>
        </w:rPr>
        <w:t xml:space="preserve">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FE60BB" w:rsidRDefault="00FE60BB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6F02B0" w:rsidRDefault="00CC6569" w:rsidP="00337020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CC656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C6569">
        <w:rPr>
          <w:sz w:val="28"/>
          <w:szCs w:val="28"/>
        </w:rPr>
        <w:t xml:space="preserve"> в решение Елабужского городского Совета Республики Татарстан </w:t>
      </w:r>
      <w:r w:rsidR="006F02B0" w:rsidRPr="00337020">
        <w:rPr>
          <w:sz w:val="28"/>
          <w:szCs w:val="28"/>
        </w:rPr>
        <w:t xml:space="preserve">от </w:t>
      </w:r>
      <w:r w:rsidR="006F02B0">
        <w:rPr>
          <w:sz w:val="28"/>
          <w:szCs w:val="28"/>
        </w:rPr>
        <w:t>09.07.</w:t>
      </w:r>
      <w:r w:rsidR="006F02B0" w:rsidRPr="00337020">
        <w:rPr>
          <w:sz w:val="28"/>
          <w:szCs w:val="28"/>
        </w:rPr>
        <w:t>20</w:t>
      </w:r>
      <w:r w:rsidR="006F02B0">
        <w:rPr>
          <w:sz w:val="28"/>
          <w:szCs w:val="28"/>
        </w:rPr>
        <w:t>14</w:t>
      </w:r>
      <w:r w:rsidR="006F02B0" w:rsidRPr="00337020">
        <w:rPr>
          <w:sz w:val="28"/>
          <w:szCs w:val="28"/>
        </w:rPr>
        <w:t> г</w:t>
      </w:r>
      <w:r w:rsidR="006F02B0">
        <w:rPr>
          <w:sz w:val="28"/>
          <w:szCs w:val="28"/>
        </w:rPr>
        <w:t>ода №20</w:t>
      </w:r>
      <w:r w:rsidR="00436974">
        <w:rPr>
          <w:sz w:val="28"/>
          <w:szCs w:val="28"/>
        </w:rPr>
        <w:t>6</w:t>
      </w:r>
      <w:r w:rsidR="006F02B0">
        <w:rPr>
          <w:sz w:val="28"/>
          <w:szCs w:val="28"/>
        </w:rPr>
        <w:t xml:space="preserve"> «</w:t>
      </w:r>
      <w:r w:rsidR="006F02B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 общественного самоуправления №</w:t>
      </w:r>
      <w:r w:rsidR="00436974">
        <w:rPr>
          <w:sz w:val="28"/>
          <w:szCs w:val="28"/>
        </w:rPr>
        <w:t>7</w:t>
      </w:r>
      <w:r w:rsidR="006F02B0">
        <w:rPr>
          <w:sz w:val="28"/>
          <w:szCs w:val="28"/>
        </w:rPr>
        <w:t>» следующие изменения:</w:t>
      </w:r>
    </w:p>
    <w:p w:rsidR="006F02B0" w:rsidRDefault="006F02B0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1 решения</w:t>
      </w:r>
      <w:r w:rsidRPr="00CC6569">
        <w:rPr>
          <w:sz w:val="28"/>
          <w:szCs w:val="28"/>
        </w:rPr>
        <w:t xml:space="preserve"> Елабужского городского Совета Республики Татарстан </w:t>
      </w:r>
      <w:r w:rsidRPr="00337020">
        <w:rPr>
          <w:sz w:val="28"/>
          <w:szCs w:val="28"/>
        </w:rPr>
        <w:t xml:space="preserve">от </w:t>
      </w:r>
      <w:r>
        <w:rPr>
          <w:sz w:val="28"/>
          <w:szCs w:val="28"/>
        </w:rPr>
        <w:t>09.07.</w:t>
      </w:r>
      <w:r w:rsidRPr="00337020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337020">
        <w:rPr>
          <w:sz w:val="28"/>
          <w:szCs w:val="28"/>
        </w:rPr>
        <w:t> г</w:t>
      </w:r>
      <w:r w:rsidR="005F61D6">
        <w:rPr>
          <w:sz w:val="28"/>
          <w:szCs w:val="28"/>
        </w:rPr>
        <w:t>ода №20</w:t>
      </w:r>
      <w:r w:rsidR="00436974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Pr="00337020">
        <w:rPr>
          <w:sz w:val="28"/>
          <w:szCs w:val="28"/>
        </w:rPr>
        <w:t>Об</w:t>
      </w:r>
      <w:r>
        <w:rPr>
          <w:sz w:val="28"/>
          <w:szCs w:val="28"/>
        </w:rPr>
        <w:t xml:space="preserve"> установлении границ территориального общественного самоуправления №</w:t>
      </w:r>
      <w:r w:rsidR="00436974">
        <w:rPr>
          <w:sz w:val="28"/>
          <w:szCs w:val="28"/>
        </w:rPr>
        <w:t>7</w:t>
      </w:r>
      <w:r>
        <w:rPr>
          <w:sz w:val="28"/>
          <w:szCs w:val="28"/>
        </w:rPr>
        <w:t>» изложить в следующей редакции:</w:t>
      </w:r>
    </w:p>
    <w:p w:rsidR="006F02B0" w:rsidRDefault="006F02B0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границы Территориального</w:t>
      </w:r>
      <w:r w:rsidR="00ED1B35">
        <w:rPr>
          <w:sz w:val="28"/>
          <w:szCs w:val="28"/>
        </w:rPr>
        <w:t xml:space="preserve"> общественного самоуправления №</w:t>
      </w:r>
      <w:r w:rsidR="00436974">
        <w:rPr>
          <w:sz w:val="28"/>
          <w:szCs w:val="28"/>
        </w:rPr>
        <w:t>7</w:t>
      </w:r>
      <w:r>
        <w:rPr>
          <w:sz w:val="28"/>
          <w:szCs w:val="28"/>
        </w:rPr>
        <w:t xml:space="preserve"> в пределах следующих территорий проживания граждан:</w:t>
      </w:r>
    </w:p>
    <w:p w:rsidR="00436974" w:rsidRDefault="00436974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жилые дома, расположенные:</w:t>
      </w:r>
    </w:p>
    <w:p w:rsidR="00436974" w:rsidRDefault="00436974" w:rsidP="0043697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ул</w:t>
      </w:r>
      <w:r w:rsidR="000B675B">
        <w:rPr>
          <w:sz w:val="28"/>
          <w:szCs w:val="28"/>
        </w:rPr>
        <w:t>.</w:t>
      </w:r>
      <w:r w:rsidR="00171CAF">
        <w:rPr>
          <w:sz w:val="28"/>
          <w:szCs w:val="28"/>
        </w:rPr>
        <w:t xml:space="preserve"> </w:t>
      </w:r>
      <w:r>
        <w:rPr>
          <w:sz w:val="28"/>
          <w:szCs w:val="28"/>
        </w:rPr>
        <w:t>Набережная от д.20А</w:t>
      </w:r>
      <w:r w:rsidR="00171CAF">
        <w:rPr>
          <w:sz w:val="28"/>
          <w:szCs w:val="28"/>
        </w:rPr>
        <w:t xml:space="preserve"> до д.</w:t>
      </w:r>
      <w:r>
        <w:rPr>
          <w:sz w:val="28"/>
          <w:szCs w:val="28"/>
        </w:rPr>
        <w:t xml:space="preserve">67, ул. Октябрьская, ул. </w:t>
      </w:r>
      <w:proofErr w:type="spellStart"/>
      <w:r>
        <w:rPr>
          <w:sz w:val="28"/>
          <w:szCs w:val="28"/>
        </w:rPr>
        <w:t>Б.Покровская</w:t>
      </w:r>
      <w:proofErr w:type="spellEnd"/>
      <w:r>
        <w:rPr>
          <w:sz w:val="28"/>
          <w:szCs w:val="28"/>
        </w:rPr>
        <w:t xml:space="preserve"> от д.36</w:t>
      </w:r>
      <w:r w:rsidR="00171CAF">
        <w:rPr>
          <w:sz w:val="28"/>
          <w:szCs w:val="28"/>
        </w:rPr>
        <w:t xml:space="preserve"> до д.</w:t>
      </w:r>
      <w:r>
        <w:rPr>
          <w:sz w:val="28"/>
          <w:szCs w:val="28"/>
        </w:rPr>
        <w:t>141, ул. Казанская от д.57</w:t>
      </w:r>
      <w:r w:rsidR="00171CAF">
        <w:rPr>
          <w:sz w:val="28"/>
          <w:szCs w:val="28"/>
        </w:rPr>
        <w:t xml:space="preserve"> до д.</w:t>
      </w:r>
      <w:r>
        <w:rPr>
          <w:sz w:val="28"/>
          <w:szCs w:val="28"/>
        </w:rPr>
        <w:t xml:space="preserve">142, ул. Малая Московская, ул. Московская </w:t>
      </w:r>
      <w:r w:rsidR="00171CAF">
        <w:rPr>
          <w:sz w:val="28"/>
          <w:szCs w:val="28"/>
        </w:rPr>
        <w:t xml:space="preserve">от </w:t>
      </w:r>
      <w:r>
        <w:rPr>
          <w:sz w:val="28"/>
          <w:szCs w:val="28"/>
        </w:rPr>
        <w:t>д.116</w:t>
      </w:r>
      <w:r w:rsidR="00171CAF">
        <w:rPr>
          <w:sz w:val="28"/>
          <w:szCs w:val="28"/>
        </w:rPr>
        <w:t xml:space="preserve"> до д.</w:t>
      </w:r>
      <w:r>
        <w:rPr>
          <w:sz w:val="28"/>
          <w:szCs w:val="28"/>
        </w:rPr>
        <w:t xml:space="preserve">221, ул. Азина </w:t>
      </w:r>
      <w:r w:rsidR="00171CAF">
        <w:rPr>
          <w:sz w:val="28"/>
          <w:szCs w:val="28"/>
        </w:rPr>
        <w:t xml:space="preserve">от </w:t>
      </w:r>
      <w:r>
        <w:rPr>
          <w:sz w:val="28"/>
          <w:szCs w:val="28"/>
        </w:rPr>
        <w:t>д.98</w:t>
      </w:r>
      <w:r w:rsidR="00171CAF">
        <w:rPr>
          <w:sz w:val="28"/>
          <w:szCs w:val="28"/>
        </w:rPr>
        <w:t xml:space="preserve"> до д.</w:t>
      </w:r>
      <w:r>
        <w:rPr>
          <w:sz w:val="28"/>
          <w:szCs w:val="28"/>
        </w:rPr>
        <w:t xml:space="preserve">197, ул. </w:t>
      </w:r>
      <w:r w:rsidR="00DB514A">
        <w:rPr>
          <w:sz w:val="28"/>
          <w:szCs w:val="28"/>
        </w:rPr>
        <w:t xml:space="preserve">М. </w:t>
      </w:r>
      <w:bookmarkStart w:id="0" w:name="_GoBack"/>
      <w:bookmarkEnd w:id="0"/>
      <w:r>
        <w:rPr>
          <w:sz w:val="28"/>
          <w:szCs w:val="28"/>
        </w:rPr>
        <w:t>Горького от д.78</w:t>
      </w:r>
      <w:r w:rsidR="00171CAF">
        <w:rPr>
          <w:sz w:val="28"/>
          <w:szCs w:val="28"/>
        </w:rPr>
        <w:t xml:space="preserve"> до д.</w:t>
      </w:r>
      <w:r>
        <w:rPr>
          <w:sz w:val="28"/>
          <w:szCs w:val="28"/>
        </w:rPr>
        <w:t>157, ул. Г.</w:t>
      </w:r>
      <w:r w:rsidR="00171C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Камала</w:t>
      </w:r>
      <w:proofErr w:type="spellEnd"/>
      <w:r>
        <w:rPr>
          <w:sz w:val="28"/>
          <w:szCs w:val="28"/>
        </w:rPr>
        <w:t>, ул. Луговая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ул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Цветочная, ул. Советская, ул. Снежная, ул. Г.Тукая, ул. </w:t>
      </w:r>
      <w:proofErr w:type="spellStart"/>
      <w:r>
        <w:rPr>
          <w:sz w:val="28"/>
          <w:szCs w:val="28"/>
        </w:rPr>
        <w:t>Тугарова</w:t>
      </w:r>
      <w:proofErr w:type="spellEnd"/>
      <w:r>
        <w:rPr>
          <w:sz w:val="28"/>
          <w:szCs w:val="28"/>
        </w:rPr>
        <w:t xml:space="preserve"> </w:t>
      </w:r>
      <w:r w:rsidR="00171CAF">
        <w:rPr>
          <w:sz w:val="28"/>
          <w:szCs w:val="28"/>
        </w:rPr>
        <w:t xml:space="preserve">от </w:t>
      </w:r>
      <w:r>
        <w:rPr>
          <w:sz w:val="28"/>
          <w:szCs w:val="28"/>
        </w:rPr>
        <w:t>д.2</w:t>
      </w:r>
      <w:r w:rsidR="00171CAF">
        <w:rPr>
          <w:sz w:val="28"/>
          <w:szCs w:val="28"/>
        </w:rPr>
        <w:t xml:space="preserve"> до д.</w:t>
      </w:r>
      <w:r>
        <w:rPr>
          <w:sz w:val="28"/>
          <w:szCs w:val="28"/>
        </w:rPr>
        <w:t xml:space="preserve">20, ул. </w:t>
      </w:r>
      <w:proofErr w:type="spellStart"/>
      <w:r>
        <w:rPr>
          <w:sz w:val="28"/>
          <w:szCs w:val="28"/>
        </w:rPr>
        <w:t>М.Покровская</w:t>
      </w:r>
      <w:proofErr w:type="spellEnd"/>
      <w:r>
        <w:rPr>
          <w:sz w:val="28"/>
          <w:szCs w:val="28"/>
        </w:rPr>
        <w:t xml:space="preserve"> от д.1</w:t>
      </w:r>
      <w:r w:rsidR="00171CAF">
        <w:rPr>
          <w:sz w:val="28"/>
          <w:szCs w:val="28"/>
        </w:rPr>
        <w:t xml:space="preserve"> до д.</w:t>
      </w:r>
      <w:r>
        <w:rPr>
          <w:sz w:val="28"/>
          <w:szCs w:val="28"/>
        </w:rPr>
        <w:t>56, ул. М.</w:t>
      </w:r>
      <w:r w:rsidR="00171C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Джалиля</w:t>
      </w:r>
      <w:proofErr w:type="spellEnd"/>
      <w:r>
        <w:rPr>
          <w:sz w:val="28"/>
          <w:szCs w:val="28"/>
        </w:rPr>
        <w:t xml:space="preserve"> от д.1</w:t>
      </w:r>
      <w:r w:rsidR="00171CAF">
        <w:rPr>
          <w:sz w:val="28"/>
          <w:szCs w:val="28"/>
        </w:rPr>
        <w:t xml:space="preserve"> до д.</w:t>
      </w:r>
      <w:r>
        <w:rPr>
          <w:sz w:val="28"/>
          <w:szCs w:val="28"/>
        </w:rPr>
        <w:t>46, ул. Маяковского от д.1</w:t>
      </w:r>
      <w:r w:rsidR="00171CAF">
        <w:rPr>
          <w:sz w:val="28"/>
          <w:szCs w:val="28"/>
        </w:rPr>
        <w:t xml:space="preserve"> до д.</w:t>
      </w:r>
      <w:r>
        <w:rPr>
          <w:sz w:val="28"/>
          <w:szCs w:val="28"/>
        </w:rPr>
        <w:t>35, ул. Кооперативная</w:t>
      </w:r>
      <w:proofErr w:type="gramEnd"/>
    </w:p>
    <w:p w:rsidR="00436974" w:rsidRDefault="00436974" w:rsidP="004369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переулк</w:t>
      </w:r>
      <w:r w:rsidR="000B675B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Дуровой, Снежный, Кооперативн</w:t>
      </w:r>
      <w:r w:rsidR="00171CAF">
        <w:rPr>
          <w:sz w:val="28"/>
          <w:szCs w:val="28"/>
        </w:rPr>
        <w:t>ый</w:t>
      </w:r>
      <w:r>
        <w:rPr>
          <w:sz w:val="28"/>
          <w:szCs w:val="28"/>
        </w:rPr>
        <w:t xml:space="preserve">, </w:t>
      </w:r>
      <w:r w:rsidR="00171CAF"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Камала</w:t>
      </w:r>
      <w:proofErr w:type="spellEnd"/>
      <w:r>
        <w:rPr>
          <w:sz w:val="28"/>
          <w:szCs w:val="28"/>
        </w:rPr>
        <w:t>, М. Горького, Комсомольский, Восточный, Пионерский, Солнечный, Маяковского</w:t>
      </w:r>
      <w:proofErr w:type="gramEnd"/>
    </w:p>
    <w:p w:rsidR="006F02B0" w:rsidRDefault="00436974" w:rsidP="004369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проспект Нефтяников от ул</w:t>
      </w:r>
      <w:r w:rsidR="00171C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1CA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Камала</w:t>
      </w:r>
      <w:proofErr w:type="spellEnd"/>
      <w:r>
        <w:rPr>
          <w:sz w:val="28"/>
          <w:szCs w:val="28"/>
        </w:rPr>
        <w:t xml:space="preserve"> до </w:t>
      </w:r>
      <w:proofErr w:type="spellStart"/>
      <w:r w:rsidR="00171CAF">
        <w:rPr>
          <w:sz w:val="28"/>
          <w:szCs w:val="28"/>
        </w:rPr>
        <w:t>ул</w:t>
      </w:r>
      <w:proofErr w:type="gramStart"/>
      <w:r w:rsidR="00171CAF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угарова</w:t>
      </w:r>
      <w:proofErr w:type="spellEnd"/>
      <w:r>
        <w:rPr>
          <w:sz w:val="28"/>
          <w:szCs w:val="28"/>
        </w:rPr>
        <w:t xml:space="preserve"> д.132</w:t>
      </w:r>
      <w:r w:rsidR="00891DBD">
        <w:rPr>
          <w:sz w:val="28"/>
          <w:szCs w:val="28"/>
        </w:rPr>
        <w:t>»</w:t>
      </w:r>
      <w:r w:rsidR="00DC5986">
        <w:rPr>
          <w:sz w:val="28"/>
          <w:szCs w:val="28"/>
        </w:rPr>
        <w:t>.</w:t>
      </w:r>
      <w:r w:rsidR="00891DBD">
        <w:rPr>
          <w:sz w:val="28"/>
          <w:szCs w:val="28"/>
        </w:rPr>
        <w:t xml:space="preserve"> </w:t>
      </w:r>
    </w:p>
    <w:p w:rsidR="00B40E9E" w:rsidRPr="00F63D25" w:rsidRDefault="00B40E9E" w:rsidP="00337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0E9E">
        <w:rPr>
          <w:sz w:val="28"/>
          <w:szCs w:val="28"/>
        </w:rPr>
        <w:t>2. Настоящее</w:t>
      </w:r>
      <w:r w:rsidRPr="00055D16">
        <w:rPr>
          <w:sz w:val="28"/>
          <w:szCs w:val="28"/>
        </w:rPr>
        <w:t xml:space="preserve"> решение вступает</w:t>
      </w:r>
      <w:r w:rsidRPr="00F63D25">
        <w:rPr>
          <w:sz w:val="28"/>
          <w:szCs w:val="28"/>
        </w:rPr>
        <w:t xml:space="preserve"> в силу с момента </w:t>
      </w:r>
      <w:r w:rsidR="00DC5986">
        <w:rPr>
          <w:sz w:val="28"/>
          <w:szCs w:val="28"/>
        </w:rPr>
        <w:t>подписания</w:t>
      </w:r>
      <w:r w:rsidRPr="00F63D25">
        <w:rPr>
          <w:sz w:val="28"/>
          <w:szCs w:val="28"/>
        </w:rPr>
        <w:t>.</w:t>
      </w:r>
    </w:p>
    <w:p w:rsidR="00CC6569" w:rsidRPr="003E3E0E" w:rsidRDefault="00CC6569" w:rsidP="00337020">
      <w:pPr>
        <w:pStyle w:val="a3"/>
        <w:ind w:firstLine="567"/>
        <w:jc w:val="both"/>
        <w:rPr>
          <w:szCs w:val="28"/>
        </w:rPr>
      </w:pPr>
      <w:r w:rsidRPr="003E3E0E">
        <w:rPr>
          <w:szCs w:val="28"/>
        </w:rPr>
        <w:t xml:space="preserve">3. </w:t>
      </w:r>
      <w:proofErr w:type="gramStart"/>
      <w:r w:rsidRPr="003E3E0E">
        <w:rPr>
          <w:szCs w:val="28"/>
        </w:rPr>
        <w:t>Контроль за</w:t>
      </w:r>
      <w:proofErr w:type="gramEnd"/>
      <w:r w:rsidRPr="003E3E0E">
        <w:rPr>
          <w:szCs w:val="28"/>
        </w:rPr>
        <w:t xml:space="preserve"> исполнением настоящего решения возложить на п</w:t>
      </w:r>
      <w:r w:rsidRPr="003E3E0E">
        <w:rPr>
          <w:bCs/>
          <w:szCs w:val="28"/>
        </w:rPr>
        <w:t>остоянную депутатскую комиссию по вопросам м</w:t>
      </w:r>
      <w:r w:rsidRPr="003E3E0E">
        <w:rPr>
          <w:szCs w:val="28"/>
        </w:rPr>
        <w:t xml:space="preserve">униципального устройства, </w:t>
      </w:r>
      <w:r w:rsidRPr="003E3E0E">
        <w:rPr>
          <w:bCs/>
          <w:szCs w:val="28"/>
        </w:rPr>
        <w:t>правопорядка</w:t>
      </w:r>
      <w:r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171CAF" w:rsidRDefault="00171CAF" w:rsidP="008919C2">
      <w:pPr>
        <w:pStyle w:val="a3"/>
        <w:jc w:val="left"/>
      </w:pPr>
    </w:p>
    <w:p w:rsidR="00AF6D6D" w:rsidRDefault="00436974" w:rsidP="008919C2">
      <w:pPr>
        <w:pStyle w:val="a3"/>
        <w:jc w:val="left"/>
      </w:pPr>
      <w:r>
        <w:t>П</w:t>
      </w:r>
      <w:r w:rsidR="00CC6569" w:rsidRPr="0048689F">
        <w:t xml:space="preserve">редседатель                                                                          </w:t>
      </w:r>
      <w:r w:rsidR="00CC6569">
        <w:t xml:space="preserve">   </w:t>
      </w:r>
      <w:r w:rsidR="00CC6569">
        <w:tab/>
        <w:t xml:space="preserve">      </w:t>
      </w:r>
      <w:r w:rsidR="00CC6569" w:rsidRPr="0048689F">
        <w:t>Г.Е. Емельянов</w:t>
      </w:r>
    </w:p>
    <w:sectPr w:rsidR="00AF6D6D" w:rsidSect="00171CA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B675B"/>
    <w:rsid w:val="0012137F"/>
    <w:rsid w:val="0016494A"/>
    <w:rsid w:val="00171CAF"/>
    <w:rsid w:val="00337020"/>
    <w:rsid w:val="00436974"/>
    <w:rsid w:val="004C4A72"/>
    <w:rsid w:val="00572D3D"/>
    <w:rsid w:val="005F61D6"/>
    <w:rsid w:val="006009B5"/>
    <w:rsid w:val="006F02B0"/>
    <w:rsid w:val="006F06E3"/>
    <w:rsid w:val="00750395"/>
    <w:rsid w:val="008919C2"/>
    <w:rsid w:val="00891DBD"/>
    <w:rsid w:val="00892767"/>
    <w:rsid w:val="00910D6B"/>
    <w:rsid w:val="00AF6D6D"/>
    <w:rsid w:val="00B40E9E"/>
    <w:rsid w:val="00C83C2F"/>
    <w:rsid w:val="00C900E9"/>
    <w:rsid w:val="00CC6569"/>
    <w:rsid w:val="00DB514A"/>
    <w:rsid w:val="00DC5986"/>
    <w:rsid w:val="00EA1E7E"/>
    <w:rsid w:val="00EC4506"/>
    <w:rsid w:val="00ED1B35"/>
    <w:rsid w:val="00F101E8"/>
    <w:rsid w:val="00F96FCA"/>
    <w:rsid w:val="00FA28F9"/>
    <w:rsid w:val="00FC6501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0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4</cp:revision>
  <dcterms:created xsi:type="dcterms:W3CDTF">2018-09-27T13:04:00Z</dcterms:created>
  <dcterms:modified xsi:type="dcterms:W3CDTF">2018-09-28T11:58:00Z</dcterms:modified>
</cp:coreProperties>
</file>