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1386"/>
        <w:gridCol w:w="4021"/>
      </w:tblGrid>
      <w:tr w:rsidR="0059503D" w:rsidRPr="00F76C2A" w:rsidTr="004130C1">
        <w:trPr>
          <w:trHeight w:val="1556"/>
        </w:trPr>
        <w:tc>
          <w:tcPr>
            <w:tcW w:w="4012" w:type="dxa"/>
            <w:tcBorders>
              <w:top w:val="nil"/>
              <w:left w:val="nil"/>
              <w:bottom w:val="single" w:sz="4" w:space="0" w:color="auto"/>
              <w:right w:val="nil"/>
            </w:tcBorders>
            <w:shd w:val="clear" w:color="auto" w:fill="auto"/>
          </w:tcPr>
          <w:p w:rsidR="0059503D" w:rsidRPr="00F76C2A" w:rsidRDefault="0059503D" w:rsidP="0059503D">
            <w:pPr>
              <w:jc w:val="center"/>
            </w:pPr>
            <w:r w:rsidRPr="00F76C2A">
              <w:t>ИСПОЛНИТЕЛЬНЫЙ КОМИТЕТ ЕЛАБУЖСКОГО МУНИЦИПАЛЬНОГО РАЙОНА</w:t>
            </w:r>
          </w:p>
          <w:p w:rsidR="0059503D" w:rsidRPr="00F76C2A" w:rsidRDefault="0059503D" w:rsidP="0059503D">
            <w:pPr>
              <w:jc w:val="center"/>
              <w:rPr>
                <w:sz w:val="28"/>
                <w:szCs w:val="28"/>
              </w:rPr>
            </w:pPr>
            <w:r w:rsidRPr="00F76C2A">
              <w:t>РЕСПУБЛИКИ ТАТАРСТАН</w:t>
            </w:r>
          </w:p>
        </w:tc>
        <w:tc>
          <w:tcPr>
            <w:tcW w:w="1356" w:type="dxa"/>
            <w:tcBorders>
              <w:top w:val="nil"/>
              <w:left w:val="nil"/>
              <w:bottom w:val="single" w:sz="4" w:space="0" w:color="auto"/>
              <w:right w:val="nil"/>
            </w:tcBorders>
            <w:shd w:val="clear" w:color="auto" w:fill="auto"/>
          </w:tcPr>
          <w:p w:rsidR="0059503D" w:rsidRPr="00F76C2A" w:rsidRDefault="0059503D" w:rsidP="0059503D">
            <w:r>
              <w:rPr>
                <w:noProof/>
              </w:rPr>
              <w:drawing>
                <wp:inline distT="0" distB="0" distL="0" distR="0">
                  <wp:extent cx="723900" cy="90487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723900" cy="904875"/>
                          </a:xfrm>
                          <a:prstGeom prst="rect">
                            <a:avLst/>
                          </a:prstGeom>
                          <a:noFill/>
                          <a:ln w="9525">
                            <a:noFill/>
                            <a:miter lim="800000"/>
                            <a:headEnd/>
                            <a:tailEnd/>
                          </a:ln>
                        </pic:spPr>
                      </pic:pic>
                    </a:graphicData>
                  </a:graphic>
                </wp:inline>
              </w:drawing>
            </w:r>
          </w:p>
        </w:tc>
        <w:tc>
          <w:tcPr>
            <w:tcW w:w="4280" w:type="dxa"/>
            <w:tcBorders>
              <w:top w:val="nil"/>
              <w:left w:val="nil"/>
              <w:bottom w:val="single" w:sz="4" w:space="0" w:color="auto"/>
              <w:right w:val="nil"/>
            </w:tcBorders>
            <w:shd w:val="clear" w:color="auto" w:fill="auto"/>
          </w:tcPr>
          <w:p w:rsidR="0059503D" w:rsidRPr="00F76C2A" w:rsidRDefault="0059503D" w:rsidP="0059503D">
            <w:pPr>
              <w:ind w:left="-123"/>
              <w:jc w:val="center"/>
            </w:pPr>
            <w:r w:rsidRPr="00F76C2A">
              <w:t>ТАТАРСТАН  РЕСПУБЛИКАСЫ АЛАБУГА  МУНИЦИПАЛЬ</w:t>
            </w:r>
          </w:p>
          <w:p w:rsidR="0059503D" w:rsidRPr="00F76C2A" w:rsidRDefault="0059503D" w:rsidP="0059503D">
            <w:pPr>
              <w:ind w:left="-123"/>
              <w:jc w:val="center"/>
            </w:pPr>
            <w:r w:rsidRPr="00F76C2A">
              <w:t>РАЙОНЫ БАШКАРМА            КОМИТЕТЫ</w:t>
            </w:r>
          </w:p>
          <w:p w:rsidR="0059503D" w:rsidRPr="00F76C2A" w:rsidRDefault="0059503D" w:rsidP="0059503D">
            <w:pPr>
              <w:jc w:val="center"/>
              <w:rPr>
                <w:sz w:val="20"/>
                <w:szCs w:val="20"/>
              </w:rPr>
            </w:pPr>
          </w:p>
        </w:tc>
      </w:tr>
      <w:tr w:rsidR="0059503D" w:rsidRPr="00F76C2A" w:rsidTr="004130C1">
        <w:trPr>
          <w:trHeight w:val="554"/>
        </w:trPr>
        <w:tc>
          <w:tcPr>
            <w:tcW w:w="4012" w:type="dxa"/>
            <w:tcBorders>
              <w:top w:val="single" w:sz="4" w:space="0" w:color="auto"/>
              <w:left w:val="nil"/>
              <w:bottom w:val="nil"/>
              <w:right w:val="nil"/>
            </w:tcBorders>
            <w:shd w:val="clear" w:color="auto" w:fill="auto"/>
            <w:vAlign w:val="center"/>
          </w:tcPr>
          <w:p w:rsidR="0059503D" w:rsidRPr="00F76C2A" w:rsidRDefault="0059503D" w:rsidP="0059503D">
            <w:pPr>
              <w:jc w:val="center"/>
              <w:rPr>
                <w:b/>
                <w:sz w:val="28"/>
                <w:szCs w:val="28"/>
              </w:rPr>
            </w:pPr>
            <w:r w:rsidRPr="00F76C2A">
              <w:rPr>
                <w:b/>
                <w:sz w:val="28"/>
                <w:szCs w:val="28"/>
              </w:rPr>
              <w:t>ПОСТАНОВЛЕНИЕ</w:t>
            </w:r>
          </w:p>
        </w:tc>
        <w:tc>
          <w:tcPr>
            <w:tcW w:w="1356" w:type="dxa"/>
            <w:tcBorders>
              <w:top w:val="single" w:sz="4" w:space="0" w:color="auto"/>
              <w:left w:val="nil"/>
              <w:bottom w:val="nil"/>
              <w:right w:val="nil"/>
            </w:tcBorders>
            <w:shd w:val="clear" w:color="auto" w:fill="auto"/>
          </w:tcPr>
          <w:p w:rsidR="0059503D" w:rsidRPr="00F76C2A" w:rsidRDefault="0059503D" w:rsidP="0059503D">
            <w:pPr>
              <w:rPr>
                <w:noProof/>
              </w:rPr>
            </w:pPr>
          </w:p>
        </w:tc>
        <w:tc>
          <w:tcPr>
            <w:tcW w:w="4280" w:type="dxa"/>
            <w:tcBorders>
              <w:top w:val="single" w:sz="4" w:space="0" w:color="auto"/>
              <w:left w:val="nil"/>
              <w:bottom w:val="nil"/>
              <w:right w:val="nil"/>
            </w:tcBorders>
            <w:shd w:val="clear" w:color="auto" w:fill="auto"/>
            <w:vAlign w:val="center"/>
          </w:tcPr>
          <w:p w:rsidR="0059503D" w:rsidRPr="00F76C2A" w:rsidRDefault="0059503D" w:rsidP="0059503D">
            <w:pPr>
              <w:ind w:left="-123"/>
              <w:jc w:val="center"/>
              <w:rPr>
                <w:b/>
                <w:sz w:val="28"/>
                <w:szCs w:val="28"/>
              </w:rPr>
            </w:pPr>
            <w:r w:rsidRPr="00F76C2A">
              <w:rPr>
                <w:b/>
                <w:sz w:val="28"/>
                <w:szCs w:val="28"/>
              </w:rPr>
              <w:t>КАРАР</w:t>
            </w:r>
          </w:p>
        </w:tc>
      </w:tr>
      <w:tr w:rsidR="0059503D" w:rsidRPr="00F76C2A" w:rsidTr="004130C1">
        <w:trPr>
          <w:trHeight w:val="681"/>
        </w:trPr>
        <w:tc>
          <w:tcPr>
            <w:tcW w:w="4012" w:type="dxa"/>
            <w:tcBorders>
              <w:top w:val="nil"/>
              <w:left w:val="nil"/>
              <w:bottom w:val="nil"/>
              <w:right w:val="nil"/>
            </w:tcBorders>
            <w:shd w:val="clear" w:color="auto" w:fill="auto"/>
            <w:vAlign w:val="center"/>
          </w:tcPr>
          <w:p w:rsidR="0059503D" w:rsidRPr="00F76C2A" w:rsidRDefault="00E0067A" w:rsidP="0059503D">
            <w:pPr>
              <w:jc w:val="center"/>
              <w:rPr>
                <w:sz w:val="28"/>
                <w:szCs w:val="28"/>
              </w:rPr>
            </w:pPr>
            <w:r>
              <w:rPr>
                <w:sz w:val="28"/>
                <w:szCs w:val="28"/>
              </w:rPr>
              <w:t>21 февраля 2017</w:t>
            </w:r>
          </w:p>
        </w:tc>
        <w:tc>
          <w:tcPr>
            <w:tcW w:w="1356" w:type="dxa"/>
            <w:tcBorders>
              <w:top w:val="nil"/>
              <w:left w:val="nil"/>
              <w:bottom w:val="nil"/>
              <w:right w:val="nil"/>
            </w:tcBorders>
            <w:shd w:val="clear" w:color="auto" w:fill="auto"/>
            <w:vAlign w:val="center"/>
          </w:tcPr>
          <w:p w:rsidR="0059503D" w:rsidRPr="00F76C2A" w:rsidRDefault="0059503D" w:rsidP="0059503D">
            <w:pPr>
              <w:jc w:val="center"/>
              <w:rPr>
                <w:noProof/>
              </w:rPr>
            </w:pPr>
          </w:p>
        </w:tc>
        <w:tc>
          <w:tcPr>
            <w:tcW w:w="4280" w:type="dxa"/>
            <w:tcBorders>
              <w:top w:val="nil"/>
              <w:left w:val="nil"/>
              <w:bottom w:val="nil"/>
              <w:right w:val="nil"/>
            </w:tcBorders>
            <w:shd w:val="clear" w:color="auto" w:fill="auto"/>
            <w:vAlign w:val="center"/>
          </w:tcPr>
          <w:p w:rsidR="0059503D" w:rsidRPr="00F76C2A" w:rsidRDefault="00AA38D7" w:rsidP="0059503D">
            <w:pPr>
              <w:ind w:left="-123"/>
              <w:jc w:val="center"/>
              <w:rPr>
                <w:sz w:val="28"/>
                <w:szCs w:val="28"/>
              </w:rPr>
            </w:pPr>
            <w:r>
              <w:rPr>
                <w:sz w:val="28"/>
                <w:szCs w:val="28"/>
              </w:rPr>
              <w:t xml:space="preserve">  </w:t>
            </w:r>
            <w:r w:rsidR="0059503D" w:rsidRPr="00F76C2A">
              <w:rPr>
                <w:sz w:val="28"/>
                <w:szCs w:val="28"/>
              </w:rPr>
              <w:t>№</w:t>
            </w:r>
            <w:r w:rsidR="00E0067A">
              <w:rPr>
                <w:sz w:val="28"/>
                <w:szCs w:val="28"/>
              </w:rPr>
              <w:t xml:space="preserve"> 181</w:t>
            </w:r>
            <w:bookmarkStart w:id="0" w:name="_GoBack"/>
            <w:bookmarkEnd w:id="0"/>
          </w:p>
        </w:tc>
      </w:tr>
    </w:tbl>
    <w:p w:rsidR="0047761A" w:rsidRDefault="003B4DCD" w:rsidP="00F91805">
      <w:pPr>
        <w:rPr>
          <w:sz w:val="28"/>
          <w:szCs w:val="28"/>
        </w:rPr>
      </w:pPr>
      <w:r w:rsidRPr="00071C34">
        <w:rPr>
          <w:sz w:val="28"/>
          <w:szCs w:val="28"/>
        </w:rPr>
        <w:t xml:space="preserve">О </w:t>
      </w:r>
      <w:r w:rsidR="0047761A">
        <w:rPr>
          <w:sz w:val="28"/>
          <w:szCs w:val="28"/>
        </w:rPr>
        <w:t xml:space="preserve">внесении изменений в постановление </w:t>
      </w:r>
    </w:p>
    <w:p w:rsidR="0047761A" w:rsidRDefault="0047761A" w:rsidP="00F91805">
      <w:pPr>
        <w:rPr>
          <w:sz w:val="28"/>
          <w:szCs w:val="28"/>
        </w:rPr>
      </w:pPr>
      <w:r>
        <w:rPr>
          <w:sz w:val="28"/>
          <w:szCs w:val="28"/>
        </w:rPr>
        <w:t>Исполнительного комитета Елабужского</w:t>
      </w:r>
    </w:p>
    <w:p w:rsidR="001250F5" w:rsidRDefault="00846CB5" w:rsidP="00F91805">
      <w:pPr>
        <w:rPr>
          <w:sz w:val="28"/>
          <w:szCs w:val="28"/>
          <w:lang w:val="en-US"/>
        </w:rPr>
      </w:pPr>
      <w:r>
        <w:rPr>
          <w:sz w:val="28"/>
          <w:szCs w:val="28"/>
        </w:rPr>
        <w:t>м</w:t>
      </w:r>
      <w:r w:rsidR="0047761A">
        <w:rPr>
          <w:sz w:val="28"/>
          <w:szCs w:val="28"/>
        </w:rPr>
        <w:t>униципального района от 2</w:t>
      </w:r>
      <w:r w:rsidR="001250F5">
        <w:rPr>
          <w:sz w:val="28"/>
          <w:szCs w:val="28"/>
          <w:lang w:val="en-US"/>
        </w:rPr>
        <w:t>6</w:t>
      </w:r>
      <w:r w:rsidR="0047761A">
        <w:rPr>
          <w:sz w:val="28"/>
          <w:szCs w:val="28"/>
        </w:rPr>
        <w:t>.0</w:t>
      </w:r>
      <w:r w:rsidR="001250F5">
        <w:rPr>
          <w:sz w:val="28"/>
          <w:szCs w:val="28"/>
          <w:lang w:val="en-US"/>
        </w:rPr>
        <w:t>9</w:t>
      </w:r>
      <w:r w:rsidR="0047761A">
        <w:rPr>
          <w:sz w:val="28"/>
          <w:szCs w:val="28"/>
        </w:rPr>
        <w:t>.201</w:t>
      </w:r>
      <w:r w:rsidR="001250F5">
        <w:rPr>
          <w:sz w:val="28"/>
          <w:szCs w:val="28"/>
          <w:lang w:val="en-US"/>
        </w:rPr>
        <w:t>3</w:t>
      </w:r>
    </w:p>
    <w:p w:rsidR="001250F5" w:rsidRDefault="0047761A" w:rsidP="00F91805">
      <w:pPr>
        <w:rPr>
          <w:sz w:val="28"/>
          <w:szCs w:val="28"/>
        </w:rPr>
      </w:pPr>
      <w:r>
        <w:rPr>
          <w:sz w:val="28"/>
          <w:szCs w:val="28"/>
        </w:rPr>
        <w:t xml:space="preserve">№ </w:t>
      </w:r>
      <w:r w:rsidR="001250F5">
        <w:rPr>
          <w:sz w:val="28"/>
          <w:szCs w:val="28"/>
        </w:rPr>
        <w:t xml:space="preserve">1101 «О предоставлении мер </w:t>
      </w:r>
      <w:proofErr w:type="gramStart"/>
      <w:r w:rsidR="001250F5">
        <w:rPr>
          <w:sz w:val="28"/>
          <w:szCs w:val="28"/>
        </w:rPr>
        <w:t>социальной</w:t>
      </w:r>
      <w:proofErr w:type="gramEnd"/>
      <w:r w:rsidR="001250F5">
        <w:rPr>
          <w:sz w:val="28"/>
          <w:szCs w:val="28"/>
        </w:rPr>
        <w:t xml:space="preserve"> </w:t>
      </w:r>
    </w:p>
    <w:p w:rsidR="00336997" w:rsidRPr="00336997" w:rsidRDefault="001250F5" w:rsidP="00F91805">
      <w:pPr>
        <w:rPr>
          <w:sz w:val="28"/>
          <w:szCs w:val="28"/>
        </w:rPr>
      </w:pPr>
      <w:r>
        <w:rPr>
          <w:sz w:val="28"/>
          <w:szCs w:val="28"/>
        </w:rPr>
        <w:t>поддержки гражданам, имеющим детей</w:t>
      </w:r>
      <w:r w:rsidR="00336997">
        <w:rPr>
          <w:sz w:val="28"/>
          <w:szCs w:val="28"/>
        </w:rPr>
        <w:t xml:space="preserve">, </w:t>
      </w:r>
      <w:r>
        <w:rPr>
          <w:sz w:val="28"/>
          <w:szCs w:val="28"/>
        </w:rPr>
        <w:t xml:space="preserve"> </w:t>
      </w:r>
    </w:p>
    <w:p w:rsidR="00336997" w:rsidRDefault="001250F5" w:rsidP="00F91805">
      <w:pPr>
        <w:rPr>
          <w:sz w:val="28"/>
          <w:szCs w:val="28"/>
        </w:rPr>
      </w:pPr>
      <w:proofErr w:type="gramStart"/>
      <w:r>
        <w:rPr>
          <w:sz w:val="28"/>
          <w:szCs w:val="28"/>
        </w:rPr>
        <w:t>посещающих</w:t>
      </w:r>
      <w:proofErr w:type="gramEnd"/>
      <w:r>
        <w:rPr>
          <w:sz w:val="28"/>
          <w:szCs w:val="28"/>
        </w:rPr>
        <w:t xml:space="preserve"> образовательные организации</w:t>
      </w:r>
      <w:r w:rsidR="00336997">
        <w:rPr>
          <w:sz w:val="28"/>
          <w:szCs w:val="28"/>
        </w:rPr>
        <w:t>,</w:t>
      </w:r>
    </w:p>
    <w:p w:rsidR="00336997" w:rsidRDefault="00336997" w:rsidP="00F91805">
      <w:pPr>
        <w:rPr>
          <w:sz w:val="28"/>
          <w:szCs w:val="28"/>
        </w:rPr>
      </w:pPr>
      <w:proofErr w:type="gramStart"/>
      <w:r>
        <w:rPr>
          <w:sz w:val="28"/>
          <w:szCs w:val="28"/>
        </w:rPr>
        <w:t>реализующие</w:t>
      </w:r>
      <w:proofErr w:type="gramEnd"/>
      <w:r>
        <w:rPr>
          <w:sz w:val="28"/>
          <w:szCs w:val="28"/>
        </w:rPr>
        <w:t xml:space="preserve"> образовательную программу </w:t>
      </w:r>
    </w:p>
    <w:p w:rsidR="00336997" w:rsidRDefault="00336997" w:rsidP="00F91805">
      <w:pPr>
        <w:rPr>
          <w:sz w:val="28"/>
          <w:szCs w:val="28"/>
        </w:rPr>
      </w:pPr>
      <w:r>
        <w:rPr>
          <w:sz w:val="28"/>
          <w:szCs w:val="28"/>
        </w:rPr>
        <w:t xml:space="preserve">дошкольного образования в целях оказания </w:t>
      </w:r>
    </w:p>
    <w:p w:rsidR="00336997" w:rsidRPr="00336997" w:rsidRDefault="00336997" w:rsidP="00F91805">
      <w:pPr>
        <w:rPr>
          <w:sz w:val="28"/>
          <w:szCs w:val="28"/>
        </w:rPr>
      </w:pPr>
      <w:r>
        <w:rPr>
          <w:sz w:val="28"/>
          <w:szCs w:val="28"/>
        </w:rPr>
        <w:t>социальной поддержки семьям с детьми»</w:t>
      </w:r>
    </w:p>
    <w:p w:rsidR="003B4DCD" w:rsidRPr="00071C34" w:rsidRDefault="001250F5" w:rsidP="00F91805">
      <w:pPr>
        <w:rPr>
          <w:sz w:val="28"/>
          <w:szCs w:val="28"/>
        </w:rPr>
      </w:pPr>
      <w:r>
        <w:rPr>
          <w:sz w:val="28"/>
          <w:szCs w:val="28"/>
        </w:rPr>
        <w:t xml:space="preserve"> </w:t>
      </w:r>
    </w:p>
    <w:p w:rsidR="00841B4E" w:rsidRDefault="003B4DCD" w:rsidP="00F91805">
      <w:pPr>
        <w:jc w:val="both"/>
        <w:rPr>
          <w:sz w:val="28"/>
          <w:szCs w:val="28"/>
        </w:rPr>
      </w:pPr>
      <w:r w:rsidRPr="00071C34">
        <w:rPr>
          <w:sz w:val="28"/>
          <w:szCs w:val="28"/>
        </w:rPr>
        <w:t xml:space="preserve">    </w:t>
      </w:r>
      <w:r w:rsidRPr="00071C34">
        <w:rPr>
          <w:sz w:val="28"/>
          <w:szCs w:val="28"/>
        </w:rPr>
        <w:tab/>
      </w:r>
      <w:r w:rsidR="004C5D20">
        <w:rPr>
          <w:sz w:val="28"/>
          <w:szCs w:val="28"/>
        </w:rPr>
        <w:t>В целях организации работы по предоставлению дополнительной компенсации гражданам, имеющим детей, посещающих дошкольные образовательные организации, а также во исполнение письма Министерства труда</w:t>
      </w:r>
      <w:r w:rsidR="00841B4E">
        <w:rPr>
          <w:sz w:val="28"/>
          <w:szCs w:val="28"/>
        </w:rPr>
        <w:t>,</w:t>
      </w:r>
      <w:r w:rsidR="004C5D20">
        <w:rPr>
          <w:sz w:val="28"/>
          <w:szCs w:val="28"/>
        </w:rPr>
        <w:t xml:space="preserve"> занятости и социальной защиты РТ от</w:t>
      </w:r>
      <w:r w:rsidR="00841B4E">
        <w:rPr>
          <w:sz w:val="28"/>
          <w:szCs w:val="28"/>
        </w:rPr>
        <w:t xml:space="preserve"> 08.02.2017 № 20-13/1392</w:t>
      </w:r>
    </w:p>
    <w:p w:rsidR="003B4DCD" w:rsidRDefault="003B4DCD" w:rsidP="008D73BC">
      <w:pPr>
        <w:jc w:val="center"/>
        <w:rPr>
          <w:sz w:val="28"/>
          <w:szCs w:val="28"/>
        </w:rPr>
      </w:pPr>
      <w:r w:rsidRPr="00071C34">
        <w:rPr>
          <w:sz w:val="28"/>
          <w:szCs w:val="28"/>
        </w:rPr>
        <w:t>ПОСТАНОВЛЯЮ:</w:t>
      </w:r>
    </w:p>
    <w:p w:rsidR="0059503D" w:rsidRPr="00071C34" w:rsidRDefault="0059503D" w:rsidP="00F91805">
      <w:pPr>
        <w:jc w:val="both"/>
        <w:rPr>
          <w:sz w:val="28"/>
          <w:szCs w:val="28"/>
        </w:rPr>
      </w:pPr>
    </w:p>
    <w:p w:rsidR="008D73BC" w:rsidRDefault="00F91805" w:rsidP="00334FA0">
      <w:pPr>
        <w:autoSpaceDE w:val="0"/>
        <w:autoSpaceDN w:val="0"/>
        <w:adjustRightInd w:val="0"/>
        <w:ind w:firstLine="540"/>
        <w:jc w:val="both"/>
        <w:rPr>
          <w:sz w:val="28"/>
          <w:szCs w:val="28"/>
        </w:rPr>
      </w:pPr>
      <w:r>
        <w:rPr>
          <w:sz w:val="28"/>
          <w:szCs w:val="28"/>
        </w:rPr>
        <w:t>1.</w:t>
      </w:r>
      <w:r w:rsidR="000D2924">
        <w:rPr>
          <w:sz w:val="28"/>
          <w:szCs w:val="28"/>
        </w:rPr>
        <w:t xml:space="preserve"> </w:t>
      </w:r>
      <w:proofErr w:type="gramStart"/>
      <w:r w:rsidR="00DF3B49">
        <w:rPr>
          <w:sz w:val="28"/>
          <w:szCs w:val="28"/>
        </w:rPr>
        <w:t xml:space="preserve">Внести </w:t>
      </w:r>
      <w:r w:rsidR="00F17E5F">
        <w:rPr>
          <w:sz w:val="28"/>
          <w:szCs w:val="28"/>
        </w:rPr>
        <w:t xml:space="preserve">в Порядок предоставления компенсационных выплат гражданам, имеющим детей, посещающих образовательные организации, реализующие образовательную </w:t>
      </w:r>
      <w:r w:rsidR="007D1B01">
        <w:rPr>
          <w:sz w:val="28"/>
          <w:szCs w:val="28"/>
        </w:rPr>
        <w:t>программу</w:t>
      </w:r>
      <w:r w:rsidR="00F17E5F">
        <w:rPr>
          <w:sz w:val="28"/>
          <w:szCs w:val="28"/>
        </w:rPr>
        <w:t xml:space="preserve"> дошкольного образования,</w:t>
      </w:r>
      <w:r w:rsidR="007D1B01">
        <w:rPr>
          <w:sz w:val="28"/>
          <w:szCs w:val="28"/>
        </w:rPr>
        <w:t xml:space="preserve"> </w:t>
      </w:r>
      <w:r w:rsidR="00F17E5F">
        <w:rPr>
          <w:sz w:val="28"/>
          <w:szCs w:val="28"/>
        </w:rPr>
        <w:t>утвержденный постановлением Исполнительн</w:t>
      </w:r>
      <w:r w:rsidR="007D1B01">
        <w:rPr>
          <w:sz w:val="28"/>
          <w:szCs w:val="28"/>
        </w:rPr>
        <w:t>о</w:t>
      </w:r>
      <w:r w:rsidR="00F17E5F">
        <w:rPr>
          <w:sz w:val="28"/>
          <w:szCs w:val="28"/>
        </w:rPr>
        <w:t>го комитета Елабужского муниципального района от 26.09.</w:t>
      </w:r>
      <w:r w:rsidR="00EB461F">
        <w:rPr>
          <w:sz w:val="28"/>
          <w:szCs w:val="28"/>
        </w:rPr>
        <w:t>2013 № 1101 «О предоставлении мер социальной поддержки гражданам, имеющим детей, посещающих образовательные организации, реализующие образовательную программу</w:t>
      </w:r>
      <w:proofErr w:type="gramEnd"/>
      <w:r w:rsidR="00EB461F">
        <w:rPr>
          <w:sz w:val="28"/>
          <w:szCs w:val="28"/>
        </w:rPr>
        <w:t xml:space="preserve"> дошкольного образования в целях оказания социальной поддержки семьям с детьми»</w:t>
      </w:r>
      <w:r w:rsidR="00D47E60">
        <w:rPr>
          <w:sz w:val="28"/>
          <w:szCs w:val="28"/>
        </w:rPr>
        <w:t xml:space="preserve"> </w:t>
      </w:r>
      <w:r w:rsidR="008D73BC">
        <w:rPr>
          <w:sz w:val="28"/>
          <w:szCs w:val="28"/>
        </w:rPr>
        <w:t>следующие изменения:</w:t>
      </w:r>
    </w:p>
    <w:p w:rsidR="00334FA0" w:rsidRPr="008D73BC" w:rsidRDefault="008D73BC" w:rsidP="00334FA0">
      <w:pPr>
        <w:autoSpaceDE w:val="0"/>
        <w:autoSpaceDN w:val="0"/>
        <w:adjustRightInd w:val="0"/>
        <w:ind w:firstLine="540"/>
        <w:jc w:val="both"/>
        <w:rPr>
          <w:sz w:val="28"/>
          <w:szCs w:val="28"/>
        </w:rPr>
      </w:pPr>
      <w:r w:rsidRPr="008D73BC">
        <w:rPr>
          <w:sz w:val="28"/>
          <w:szCs w:val="28"/>
        </w:rPr>
        <w:t>1.1. П</w:t>
      </w:r>
      <w:r w:rsidR="00334FA0" w:rsidRPr="008D73BC">
        <w:rPr>
          <w:sz w:val="28"/>
          <w:szCs w:val="28"/>
        </w:rPr>
        <w:t xml:space="preserve">ункт </w:t>
      </w:r>
      <w:r w:rsidR="00D47E60" w:rsidRPr="008D73BC">
        <w:rPr>
          <w:sz w:val="28"/>
          <w:szCs w:val="28"/>
        </w:rPr>
        <w:t>1.3</w:t>
      </w:r>
      <w:r w:rsidR="00334FA0" w:rsidRPr="008D73BC">
        <w:rPr>
          <w:sz w:val="28"/>
          <w:szCs w:val="28"/>
        </w:rPr>
        <w:t xml:space="preserve"> </w:t>
      </w:r>
      <w:r w:rsidR="00D47E60" w:rsidRPr="008D73BC">
        <w:rPr>
          <w:sz w:val="28"/>
          <w:szCs w:val="28"/>
        </w:rPr>
        <w:t>изложить в следующей</w:t>
      </w:r>
      <w:r w:rsidR="00334FA0" w:rsidRPr="008D73BC">
        <w:rPr>
          <w:sz w:val="28"/>
          <w:szCs w:val="28"/>
        </w:rPr>
        <w:t xml:space="preserve"> </w:t>
      </w:r>
      <w:r w:rsidR="00D47E60" w:rsidRPr="008D73BC">
        <w:rPr>
          <w:sz w:val="28"/>
          <w:szCs w:val="28"/>
        </w:rPr>
        <w:t>редакции:</w:t>
      </w:r>
      <w:r w:rsidR="00334FA0" w:rsidRPr="008D73BC">
        <w:rPr>
          <w:sz w:val="28"/>
          <w:szCs w:val="28"/>
        </w:rPr>
        <w:t xml:space="preserve"> </w:t>
      </w:r>
      <w:proofErr w:type="gramStart"/>
      <w:r w:rsidR="00D47E60" w:rsidRPr="008D73BC">
        <w:rPr>
          <w:sz w:val="28"/>
          <w:szCs w:val="28"/>
        </w:rPr>
        <w:t>«</w:t>
      </w:r>
      <w:r w:rsidR="00334FA0" w:rsidRPr="008D73BC">
        <w:rPr>
          <w:sz w:val="28"/>
          <w:szCs w:val="28"/>
        </w:rPr>
        <w:t>При определении права на получение компенсации среднедушевой доход семьи исчисляе</w:t>
      </w:r>
      <w:r w:rsidRPr="008D73BC">
        <w:rPr>
          <w:sz w:val="28"/>
          <w:szCs w:val="28"/>
        </w:rPr>
        <w:t>тся по правилам, установленным п</w:t>
      </w:r>
      <w:r w:rsidR="00334FA0" w:rsidRPr="008D73BC">
        <w:rPr>
          <w:sz w:val="28"/>
          <w:szCs w:val="28"/>
        </w:rPr>
        <w:t>остановлением Кабинета Министров Республики Татарстан от 10 сентября 2016г. № 625 «Об утверждении порядка исчисления среднедушевого дохода семьи при назначении ежемесячного пособия на ребенка и внесении изменений в положение о порядке предоставления денежных выплат, пособий, субсидий и стипендий отдельным категориям населения в Республике Татарстан, утвержденное постановлением от 17</w:t>
      </w:r>
      <w:proofErr w:type="gramEnd"/>
      <w:r w:rsidR="00334FA0" w:rsidRPr="008D73BC">
        <w:rPr>
          <w:sz w:val="28"/>
          <w:szCs w:val="28"/>
        </w:rPr>
        <w:t xml:space="preserve"> декабря 2004г. № 542 "Об утверждении положения о порядке предоставления денежных выплат, </w:t>
      </w:r>
      <w:r w:rsidR="00334FA0" w:rsidRPr="008D73BC">
        <w:rPr>
          <w:sz w:val="28"/>
          <w:szCs w:val="28"/>
        </w:rPr>
        <w:lastRenderedPageBreak/>
        <w:t>пособий, субсидий и стипендий отдельным категориям населения в Республике Татарстан"»;</w:t>
      </w:r>
    </w:p>
    <w:p w:rsidR="00EB461F" w:rsidRPr="008D73BC" w:rsidRDefault="008D73BC" w:rsidP="002B10B5">
      <w:pPr>
        <w:ind w:firstLine="708"/>
        <w:jc w:val="both"/>
        <w:rPr>
          <w:sz w:val="28"/>
          <w:szCs w:val="28"/>
        </w:rPr>
      </w:pPr>
      <w:r>
        <w:rPr>
          <w:sz w:val="28"/>
          <w:szCs w:val="28"/>
        </w:rPr>
        <w:t>1.2.</w:t>
      </w:r>
      <w:r w:rsidR="00EB461F" w:rsidRPr="008D73BC">
        <w:rPr>
          <w:sz w:val="28"/>
          <w:szCs w:val="28"/>
        </w:rPr>
        <w:t xml:space="preserve"> </w:t>
      </w:r>
      <w:r w:rsidR="00334FA0" w:rsidRPr="008D73BC">
        <w:rPr>
          <w:sz w:val="28"/>
          <w:szCs w:val="28"/>
        </w:rPr>
        <w:t>До</w:t>
      </w:r>
      <w:r>
        <w:rPr>
          <w:sz w:val="28"/>
          <w:szCs w:val="28"/>
        </w:rPr>
        <w:t xml:space="preserve">полнить </w:t>
      </w:r>
      <w:r w:rsidR="00334FA0" w:rsidRPr="008D73BC">
        <w:rPr>
          <w:sz w:val="28"/>
          <w:szCs w:val="28"/>
        </w:rPr>
        <w:t xml:space="preserve"> пункт</w:t>
      </w:r>
      <w:r>
        <w:rPr>
          <w:sz w:val="28"/>
          <w:szCs w:val="28"/>
        </w:rPr>
        <w:t>ом 1.7  следующего содержания</w:t>
      </w:r>
      <w:r w:rsidR="00334FA0" w:rsidRPr="008D73BC">
        <w:rPr>
          <w:sz w:val="28"/>
          <w:szCs w:val="28"/>
        </w:rPr>
        <w:t>: «</w:t>
      </w:r>
      <w:r>
        <w:rPr>
          <w:sz w:val="28"/>
          <w:szCs w:val="28"/>
        </w:rPr>
        <w:t>1.7.</w:t>
      </w:r>
      <w:r w:rsidR="00334FA0" w:rsidRPr="008D73BC">
        <w:rPr>
          <w:sz w:val="28"/>
          <w:szCs w:val="28"/>
        </w:rPr>
        <w:t>Среднедушевой доход семьи для назначения компенсации определяется за шесть последних календарных месяцев, предшествующих месяцу подачи заявления о назначении компенсации со всеми необходимыми документами (далее - расчетный период)».</w:t>
      </w:r>
    </w:p>
    <w:p w:rsidR="008D7600" w:rsidRDefault="008D7600" w:rsidP="00D95011">
      <w:pPr>
        <w:autoSpaceDE w:val="0"/>
        <w:autoSpaceDN w:val="0"/>
        <w:adjustRightInd w:val="0"/>
        <w:ind w:firstLine="540"/>
        <w:jc w:val="both"/>
        <w:rPr>
          <w:sz w:val="28"/>
          <w:szCs w:val="28"/>
        </w:rPr>
      </w:pPr>
      <w:r>
        <w:rPr>
          <w:sz w:val="28"/>
          <w:szCs w:val="28"/>
        </w:rPr>
        <w:t>1.3.  П</w:t>
      </w:r>
      <w:r w:rsidR="00D95011" w:rsidRPr="008D73BC">
        <w:rPr>
          <w:sz w:val="28"/>
          <w:szCs w:val="28"/>
        </w:rPr>
        <w:t>ункт 2.1.2 изложить в следующей редакции:</w:t>
      </w:r>
    </w:p>
    <w:p w:rsidR="00D95011" w:rsidRPr="008D73BC" w:rsidRDefault="00D95011" w:rsidP="00D95011">
      <w:pPr>
        <w:autoSpaceDE w:val="0"/>
        <w:autoSpaceDN w:val="0"/>
        <w:adjustRightInd w:val="0"/>
        <w:ind w:firstLine="540"/>
        <w:jc w:val="both"/>
        <w:rPr>
          <w:sz w:val="28"/>
          <w:szCs w:val="28"/>
        </w:rPr>
      </w:pPr>
      <w:r w:rsidRPr="008D73BC">
        <w:rPr>
          <w:sz w:val="28"/>
          <w:szCs w:val="28"/>
        </w:rPr>
        <w:t xml:space="preserve"> «</w:t>
      </w:r>
      <w:r w:rsidR="008D7600">
        <w:rPr>
          <w:sz w:val="28"/>
          <w:szCs w:val="28"/>
        </w:rPr>
        <w:t>2.1.2. Д</w:t>
      </w:r>
      <w:r w:rsidRPr="008D73BC">
        <w:rPr>
          <w:sz w:val="28"/>
          <w:szCs w:val="28"/>
        </w:rPr>
        <w:t>окументы о доходах каждого члена семьи за шесть месяцев, предшествующих месяцу подачи заявления о предоставлении дополнительной компенсации»;</w:t>
      </w:r>
    </w:p>
    <w:p w:rsidR="008D7600" w:rsidRDefault="008D7600" w:rsidP="008D7600">
      <w:pPr>
        <w:autoSpaceDE w:val="0"/>
        <w:autoSpaceDN w:val="0"/>
        <w:adjustRightInd w:val="0"/>
        <w:ind w:firstLine="540"/>
        <w:jc w:val="both"/>
        <w:rPr>
          <w:sz w:val="28"/>
          <w:szCs w:val="28"/>
        </w:rPr>
      </w:pPr>
      <w:r>
        <w:rPr>
          <w:sz w:val="28"/>
          <w:szCs w:val="28"/>
        </w:rPr>
        <w:t>1.4. Пункт</w:t>
      </w:r>
      <w:r w:rsidR="004C3B70" w:rsidRPr="008D73BC">
        <w:rPr>
          <w:sz w:val="28"/>
          <w:szCs w:val="28"/>
        </w:rPr>
        <w:t xml:space="preserve"> 2.6 </w:t>
      </w:r>
      <w:r>
        <w:rPr>
          <w:sz w:val="28"/>
          <w:szCs w:val="28"/>
        </w:rPr>
        <w:t xml:space="preserve">изложить </w:t>
      </w:r>
      <w:r w:rsidR="004C3B70" w:rsidRPr="008D73BC">
        <w:rPr>
          <w:sz w:val="28"/>
          <w:szCs w:val="28"/>
        </w:rPr>
        <w:t xml:space="preserve">в следующей редакции: </w:t>
      </w:r>
    </w:p>
    <w:p w:rsidR="00D95011" w:rsidRPr="008D73BC" w:rsidRDefault="004C3B70" w:rsidP="008D7600">
      <w:pPr>
        <w:autoSpaceDE w:val="0"/>
        <w:autoSpaceDN w:val="0"/>
        <w:adjustRightInd w:val="0"/>
        <w:ind w:firstLine="540"/>
        <w:jc w:val="both"/>
        <w:rPr>
          <w:sz w:val="28"/>
          <w:szCs w:val="28"/>
        </w:rPr>
      </w:pPr>
      <w:r w:rsidRPr="008D73BC">
        <w:rPr>
          <w:sz w:val="28"/>
          <w:szCs w:val="28"/>
        </w:rPr>
        <w:t>«</w:t>
      </w:r>
      <w:r w:rsidR="008D7600">
        <w:rPr>
          <w:sz w:val="28"/>
          <w:szCs w:val="28"/>
        </w:rPr>
        <w:t xml:space="preserve">2.6. </w:t>
      </w:r>
      <w:proofErr w:type="gramStart"/>
      <w:r w:rsidRPr="008D73BC">
        <w:rPr>
          <w:sz w:val="28"/>
          <w:szCs w:val="28"/>
        </w:rPr>
        <w:t>После введения информационного взаимодействия, позволяющего специализированной организации получать из Пенсионного Фонда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сведения о сумме выплат и иных вознаграждений, начисленных в пользу физического лица работодателем (страхователем), назначение компенсации производится с его согласия, указанного в заявлении, на основании полученных сведений, имеющихся</w:t>
      </w:r>
      <w:proofErr w:type="gramEnd"/>
      <w:r w:rsidRPr="008D73BC">
        <w:rPr>
          <w:sz w:val="28"/>
          <w:szCs w:val="28"/>
        </w:rPr>
        <w:t xml:space="preserve"> в Пенсионном фонде Российской Федерации, за последние 6 месяцев из 12 месяцев, предшествующих месяцу обращения заявителя за назначением компенсации».</w:t>
      </w:r>
    </w:p>
    <w:p w:rsidR="00AD360F" w:rsidRDefault="00AD360F" w:rsidP="00733F0C">
      <w:pPr>
        <w:ind w:firstLine="708"/>
        <w:jc w:val="both"/>
        <w:rPr>
          <w:sz w:val="28"/>
          <w:szCs w:val="28"/>
        </w:rPr>
      </w:pPr>
      <w:r>
        <w:rPr>
          <w:sz w:val="28"/>
          <w:szCs w:val="28"/>
        </w:rPr>
        <w:t>2.</w:t>
      </w:r>
      <w:r w:rsidR="002B10B5">
        <w:rPr>
          <w:sz w:val="28"/>
          <w:szCs w:val="28"/>
        </w:rPr>
        <w:t xml:space="preserve"> </w:t>
      </w:r>
      <w:r>
        <w:rPr>
          <w:sz w:val="28"/>
          <w:szCs w:val="28"/>
        </w:rPr>
        <w:t xml:space="preserve">Настоящее постановление </w:t>
      </w:r>
      <w:r w:rsidR="00124149">
        <w:rPr>
          <w:sz w:val="28"/>
          <w:szCs w:val="28"/>
        </w:rPr>
        <w:t>подлежит официальному опубликованию.</w:t>
      </w:r>
    </w:p>
    <w:p w:rsidR="00F91805" w:rsidRDefault="00AD360F" w:rsidP="00F91805">
      <w:pPr>
        <w:pStyle w:val="aa"/>
        <w:ind w:left="0" w:firstLine="708"/>
        <w:jc w:val="both"/>
        <w:rPr>
          <w:sz w:val="28"/>
          <w:szCs w:val="28"/>
        </w:rPr>
      </w:pPr>
      <w:r>
        <w:rPr>
          <w:sz w:val="28"/>
          <w:szCs w:val="28"/>
        </w:rPr>
        <w:t>3</w:t>
      </w:r>
      <w:r w:rsidR="00F91805">
        <w:rPr>
          <w:sz w:val="28"/>
          <w:szCs w:val="28"/>
        </w:rPr>
        <w:t>.</w:t>
      </w:r>
      <w:r w:rsidR="000D2924">
        <w:rPr>
          <w:sz w:val="28"/>
          <w:szCs w:val="28"/>
        </w:rPr>
        <w:t xml:space="preserve"> </w:t>
      </w:r>
      <w:proofErr w:type="gramStart"/>
      <w:r w:rsidR="00F91805" w:rsidRPr="00422C25">
        <w:rPr>
          <w:sz w:val="28"/>
          <w:szCs w:val="28"/>
        </w:rPr>
        <w:t>Контроль за</w:t>
      </w:r>
      <w:proofErr w:type="gramEnd"/>
      <w:r w:rsidR="00F91805" w:rsidRPr="00422C25">
        <w:rPr>
          <w:sz w:val="28"/>
          <w:szCs w:val="28"/>
        </w:rPr>
        <w:t xml:space="preserve"> исполнением настоящего постановления возложить на заместителя руководителя исполнительного комитета</w:t>
      </w:r>
      <w:r w:rsidR="00F91805">
        <w:rPr>
          <w:sz w:val="28"/>
          <w:szCs w:val="28"/>
        </w:rPr>
        <w:t xml:space="preserve"> по социальным вопросам</w:t>
      </w:r>
      <w:r w:rsidR="00F91805" w:rsidRPr="00422C25">
        <w:rPr>
          <w:sz w:val="28"/>
          <w:szCs w:val="28"/>
        </w:rPr>
        <w:t xml:space="preserve"> </w:t>
      </w:r>
      <w:proofErr w:type="spellStart"/>
      <w:r w:rsidR="003D38ED">
        <w:rPr>
          <w:sz w:val="28"/>
          <w:szCs w:val="28"/>
        </w:rPr>
        <w:t>Л.Н.</w:t>
      </w:r>
      <w:r w:rsidR="00F91805">
        <w:rPr>
          <w:sz w:val="28"/>
          <w:szCs w:val="28"/>
        </w:rPr>
        <w:t>Рыбакову</w:t>
      </w:r>
      <w:proofErr w:type="spellEnd"/>
      <w:r w:rsidR="003D38ED">
        <w:rPr>
          <w:sz w:val="28"/>
          <w:szCs w:val="28"/>
        </w:rPr>
        <w:t>.</w:t>
      </w:r>
    </w:p>
    <w:p w:rsidR="00F91805" w:rsidRDefault="00F91805" w:rsidP="00AE5367">
      <w:pPr>
        <w:pStyle w:val="aa"/>
        <w:spacing w:line="276" w:lineRule="auto"/>
        <w:ind w:left="0"/>
        <w:jc w:val="both"/>
        <w:rPr>
          <w:sz w:val="28"/>
          <w:szCs w:val="28"/>
        </w:rPr>
      </w:pPr>
    </w:p>
    <w:p w:rsidR="003B4DCD" w:rsidRPr="00411CE4" w:rsidRDefault="003B4DCD" w:rsidP="00AE5367">
      <w:pPr>
        <w:pStyle w:val="aa"/>
        <w:spacing w:line="276" w:lineRule="auto"/>
        <w:ind w:left="0"/>
        <w:jc w:val="both"/>
        <w:rPr>
          <w:sz w:val="28"/>
          <w:szCs w:val="28"/>
        </w:rPr>
      </w:pPr>
      <w:r w:rsidRPr="00411CE4">
        <w:rPr>
          <w:sz w:val="28"/>
          <w:szCs w:val="28"/>
        </w:rPr>
        <w:t xml:space="preserve">Руководитель                                               </w:t>
      </w:r>
      <w:r w:rsidR="006F0317">
        <w:rPr>
          <w:sz w:val="28"/>
          <w:szCs w:val="28"/>
        </w:rPr>
        <w:t xml:space="preserve">                             </w:t>
      </w:r>
      <w:r w:rsidRPr="00411CE4">
        <w:rPr>
          <w:sz w:val="28"/>
          <w:szCs w:val="28"/>
        </w:rPr>
        <w:t>Р.Л. Исланов</w:t>
      </w:r>
    </w:p>
    <w:sectPr w:rsidR="003B4DCD" w:rsidRPr="00411CE4" w:rsidSect="006F0317">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B9" w:rsidRDefault="00B946B9" w:rsidP="001E05AF">
      <w:r>
        <w:separator/>
      </w:r>
    </w:p>
  </w:endnote>
  <w:endnote w:type="continuationSeparator" w:id="0">
    <w:p w:rsidR="00B946B9" w:rsidRDefault="00B946B9" w:rsidP="001E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B9" w:rsidRDefault="00B946B9" w:rsidP="001E05AF">
      <w:r>
        <w:separator/>
      </w:r>
    </w:p>
  </w:footnote>
  <w:footnote w:type="continuationSeparator" w:id="0">
    <w:p w:rsidR="00B946B9" w:rsidRDefault="00B946B9" w:rsidP="001E0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7789"/>
    <w:rsid w:val="0000465A"/>
    <w:rsid w:val="0003656C"/>
    <w:rsid w:val="00047183"/>
    <w:rsid w:val="00052258"/>
    <w:rsid w:val="00067892"/>
    <w:rsid w:val="00081EE0"/>
    <w:rsid w:val="00085220"/>
    <w:rsid w:val="000C77A0"/>
    <w:rsid w:val="000D2924"/>
    <w:rsid w:val="000E2A5B"/>
    <w:rsid w:val="000E7E0F"/>
    <w:rsid w:val="000F56B2"/>
    <w:rsid w:val="00116F40"/>
    <w:rsid w:val="00124149"/>
    <w:rsid w:val="001250F5"/>
    <w:rsid w:val="00157E5A"/>
    <w:rsid w:val="0017317D"/>
    <w:rsid w:val="00183DBF"/>
    <w:rsid w:val="00190512"/>
    <w:rsid w:val="001A5AE3"/>
    <w:rsid w:val="001B1FC2"/>
    <w:rsid w:val="001B5D6D"/>
    <w:rsid w:val="001C52E2"/>
    <w:rsid w:val="001E05AF"/>
    <w:rsid w:val="001E69DA"/>
    <w:rsid w:val="001F6312"/>
    <w:rsid w:val="002107EA"/>
    <w:rsid w:val="002123AD"/>
    <w:rsid w:val="00215DA3"/>
    <w:rsid w:val="002369B8"/>
    <w:rsid w:val="002657CD"/>
    <w:rsid w:val="002661C2"/>
    <w:rsid w:val="00267752"/>
    <w:rsid w:val="00275B12"/>
    <w:rsid w:val="002A2959"/>
    <w:rsid w:val="002A6225"/>
    <w:rsid w:val="002B10B5"/>
    <w:rsid w:val="002B5F41"/>
    <w:rsid w:val="002B7511"/>
    <w:rsid w:val="002E4719"/>
    <w:rsid w:val="00312BCD"/>
    <w:rsid w:val="00334FA0"/>
    <w:rsid w:val="00336997"/>
    <w:rsid w:val="00342755"/>
    <w:rsid w:val="0034599E"/>
    <w:rsid w:val="00375E81"/>
    <w:rsid w:val="00395608"/>
    <w:rsid w:val="003B4DCD"/>
    <w:rsid w:val="003D38ED"/>
    <w:rsid w:val="003E4315"/>
    <w:rsid w:val="00422D45"/>
    <w:rsid w:val="00475064"/>
    <w:rsid w:val="0047761A"/>
    <w:rsid w:val="004808DE"/>
    <w:rsid w:val="00484ED6"/>
    <w:rsid w:val="00493AEB"/>
    <w:rsid w:val="004B4124"/>
    <w:rsid w:val="004C3B70"/>
    <w:rsid w:val="004C5D20"/>
    <w:rsid w:val="004D6B51"/>
    <w:rsid w:val="004E7EB0"/>
    <w:rsid w:val="004F4322"/>
    <w:rsid w:val="00525E35"/>
    <w:rsid w:val="00547983"/>
    <w:rsid w:val="00561E95"/>
    <w:rsid w:val="005852A5"/>
    <w:rsid w:val="0059503D"/>
    <w:rsid w:val="005B7619"/>
    <w:rsid w:val="005C171A"/>
    <w:rsid w:val="005C7974"/>
    <w:rsid w:val="005D6B9A"/>
    <w:rsid w:val="005E662B"/>
    <w:rsid w:val="005F514F"/>
    <w:rsid w:val="00604D28"/>
    <w:rsid w:val="00612EC0"/>
    <w:rsid w:val="00616624"/>
    <w:rsid w:val="006175EC"/>
    <w:rsid w:val="006208EE"/>
    <w:rsid w:val="0062278B"/>
    <w:rsid w:val="0062606B"/>
    <w:rsid w:val="006457CA"/>
    <w:rsid w:val="00652560"/>
    <w:rsid w:val="006648A4"/>
    <w:rsid w:val="00675FF4"/>
    <w:rsid w:val="00680392"/>
    <w:rsid w:val="006B1523"/>
    <w:rsid w:val="006E523B"/>
    <w:rsid w:val="006F0317"/>
    <w:rsid w:val="00702752"/>
    <w:rsid w:val="00711AB9"/>
    <w:rsid w:val="0071323B"/>
    <w:rsid w:val="00716F1B"/>
    <w:rsid w:val="0071797F"/>
    <w:rsid w:val="00733F0C"/>
    <w:rsid w:val="00741A63"/>
    <w:rsid w:val="007579D6"/>
    <w:rsid w:val="007B67D2"/>
    <w:rsid w:val="007D1B01"/>
    <w:rsid w:val="007F62F3"/>
    <w:rsid w:val="0080545C"/>
    <w:rsid w:val="0080623F"/>
    <w:rsid w:val="00806981"/>
    <w:rsid w:val="00807D54"/>
    <w:rsid w:val="00812945"/>
    <w:rsid w:val="00841B4E"/>
    <w:rsid w:val="00846CB5"/>
    <w:rsid w:val="0085455F"/>
    <w:rsid w:val="008B505B"/>
    <w:rsid w:val="008C2272"/>
    <w:rsid w:val="008D38CB"/>
    <w:rsid w:val="008D73BC"/>
    <w:rsid w:val="008D7600"/>
    <w:rsid w:val="008E446F"/>
    <w:rsid w:val="00912FC1"/>
    <w:rsid w:val="00922AB3"/>
    <w:rsid w:val="00927007"/>
    <w:rsid w:val="0099794F"/>
    <w:rsid w:val="009A6FA7"/>
    <w:rsid w:val="009A7A5D"/>
    <w:rsid w:val="009B3974"/>
    <w:rsid w:val="009B6605"/>
    <w:rsid w:val="009C0320"/>
    <w:rsid w:val="009C1966"/>
    <w:rsid w:val="009E0F92"/>
    <w:rsid w:val="00A10C81"/>
    <w:rsid w:val="00A274D7"/>
    <w:rsid w:val="00A86F22"/>
    <w:rsid w:val="00A87EA6"/>
    <w:rsid w:val="00AA18FC"/>
    <w:rsid w:val="00AA38D7"/>
    <w:rsid w:val="00AD360F"/>
    <w:rsid w:val="00AE5367"/>
    <w:rsid w:val="00B0081D"/>
    <w:rsid w:val="00B013F5"/>
    <w:rsid w:val="00B13F9E"/>
    <w:rsid w:val="00B212EE"/>
    <w:rsid w:val="00B25B40"/>
    <w:rsid w:val="00B31333"/>
    <w:rsid w:val="00B40FB1"/>
    <w:rsid w:val="00B45E05"/>
    <w:rsid w:val="00B65D9D"/>
    <w:rsid w:val="00B81696"/>
    <w:rsid w:val="00B85AE5"/>
    <w:rsid w:val="00B87789"/>
    <w:rsid w:val="00B9248C"/>
    <w:rsid w:val="00B946B9"/>
    <w:rsid w:val="00BC1BC6"/>
    <w:rsid w:val="00BC4AC6"/>
    <w:rsid w:val="00BD3213"/>
    <w:rsid w:val="00BD6828"/>
    <w:rsid w:val="00C13234"/>
    <w:rsid w:val="00C2036C"/>
    <w:rsid w:val="00C340B9"/>
    <w:rsid w:val="00C70F73"/>
    <w:rsid w:val="00CA6C2D"/>
    <w:rsid w:val="00CC3DC9"/>
    <w:rsid w:val="00CC65D9"/>
    <w:rsid w:val="00CF5175"/>
    <w:rsid w:val="00D057AB"/>
    <w:rsid w:val="00D14E3C"/>
    <w:rsid w:val="00D437C6"/>
    <w:rsid w:val="00D43F38"/>
    <w:rsid w:val="00D47E60"/>
    <w:rsid w:val="00D615E2"/>
    <w:rsid w:val="00D90ED5"/>
    <w:rsid w:val="00D95011"/>
    <w:rsid w:val="00D96F14"/>
    <w:rsid w:val="00DA091B"/>
    <w:rsid w:val="00DA5C75"/>
    <w:rsid w:val="00DC6DA5"/>
    <w:rsid w:val="00DC7D3D"/>
    <w:rsid w:val="00DD51B0"/>
    <w:rsid w:val="00DF3B49"/>
    <w:rsid w:val="00E0067A"/>
    <w:rsid w:val="00E03999"/>
    <w:rsid w:val="00E23530"/>
    <w:rsid w:val="00E24F6D"/>
    <w:rsid w:val="00E359E1"/>
    <w:rsid w:val="00E436DC"/>
    <w:rsid w:val="00E45A28"/>
    <w:rsid w:val="00E55538"/>
    <w:rsid w:val="00E67F0B"/>
    <w:rsid w:val="00E73721"/>
    <w:rsid w:val="00E74C1E"/>
    <w:rsid w:val="00E82E84"/>
    <w:rsid w:val="00EA2467"/>
    <w:rsid w:val="00EA3E89"/>
    <w:rsid w:val="00EB3698"/>
    <w:rsid w:val="00EB461F"/>
    <w:rsid w:val="00EB62DF"/>
    <w:rsid w:val="00EB6798"/>
    <w:rsid w:val="00EC43F5"/>
    <w:rsid w:val="00F138EC"/>
    <w:rsid w:val="00F13BCA"/>
    <w:rsid w:val="00F17E5F"/>
    <w:rsid w:val="00F26439"/>
    <w:rsid w:val="00F31C50"/>
    <w:rsid w:val="00F364DA"/>
    <w:rsid w:val="00F65905"/>
    <w:rsid w:val="00F7451F"/>
    <w:rsid w:val="00F74910"/>
    <w:rsid w:val="00F91805"/>
    <w:rsid w:val="00F9495E"/>
    <w:rsid w:val="00F97901"/>
    <w:rsid w:val="00F97BDA"/>
    <w:rsid w:val="00FB3097"/>
    <w:rsid w:val="00FC652E"/>
    <w:rsid w:val="00FD2980"/>
    <w:rsid w:val="00FE6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789"/>
    <w:rPr>
      <w:sz w:val="24"/>
      <w:szCs w:val="24"/>
    </w:rPr>
  </w:style>
  <w:style w:type="paragraph" w:styleId="1">
    <w:name w:val="heading 1"/>
    <w:basedOn w:val="a"/>
    <w:next w:val="a"/>
    <w:qFormat/>
    <w:rsid w:val="006208EE"/>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B87789"/>
    <w:pPr>
      <w:spacing w:before="100" w:beforeAutospacing="1" w:after="100" w:afterAutospacing="1"/>
    </w:pPr>
    <w:rPr>
      <w:rFonts w:ascii="Tahoma" w:hAnsi="Tahoma" w:cs="Tahoma"/>
      <w:sz w:val="20"/>
      <w:szCs w:val="20"/>
      <w:lang w:val="en-US" w:eastAsia="en-US"/>
    </w:rPr>
  </w:style>
  <w:style w:type="paragraph" w:customStyle="1" w:styleId="a3">
    <w:name w:val="Заголовок статьи"/>
    <w:basedOn w:val="a"/>
    <w:next w:val="a"/>
    <w:rsid w:val="002B5F41"/>
    <w:pPr>
      <w:autoSpaceDE w:val="0"/>
      <w:autoSpaceDN w:val="0"/>
      <w:adjustRightInd w:val="0"/>
      <w:ind w:left="1612" w:hanging="892"/>
      <w:jc w:val="both"/>
    </w:pPr>
    <w:rPr>
      <w:rFonts w:ascii="Arial" w:hAnsi="Arial"/>
      <w:sz w:val="20"/>
      <w:szCs w:val="20"/>
    </w:rPr>
  </w:style>
  <w:style w:type="paragraph" w:styleId="a4">
    <w:name w:val="Body Text"/>
    <w:basedOn w:val="a"/>
    <w:rsid w:val="004D6B51"/>
    <w:pPr>
      <w:jc w:val="center"/>
    </w:pPr>
    <w:rPr>
      <w:b/>
      <w:bCs/>
    </w:rPr>
  </w:style>
  <w:style w:type="paragraph" w:customStyle="1" w:styleId="a5">
    <w:name w:val="Знак Знак Знак"/>
    <w:basedOn w:val="a"/>
    <w:rsid w:val="004D6B5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267752"/>
    <w:rPr>
      <w:rFonts w:ascii="Tahoma" w:hAnsi="Tahoma" w:cs="Tahoma"/>
      <w:sz w:val="16"/>
      <w:szCs w:val="16"/>
    </w:rPr>
  </w:style>
  <w:style w:type="character" w:styleId="a7">
    <w:name w:val="Hyperlink"/>
    <w:basedOn w:val="a0"/>
    <w:rsid w:val="000E7E0F"/>
    <w:rPr>
      <w:color w:val="0000FF"/>
      <w:u w:val="single"/>
    </w:rPr>
  </w:style>
  <w:style w:type="paragraph" w:customStyle="1" w:styleId="a8">
    <w:name w:val="Знак"/>
    <w:basedOn w:val="a"/>
    <w:rsid w:val="00342755"/>
    <w:pPr>
      <w:spacing w:before="100" w:beforeAutospacing="1" w:after="100" w:afterAutospacing="1"/>
    </w:pPr>
    <w:rPr>
      <w:rFonts w:ascii="Tahoma" w:hAnsi="Tahoma"/>
      <w:sz w:val="20"/>
      <w:szCs w:val="20"/>
      <w:lang w:val="en-US" w:eastAsia="en-US"/>
    </w:rPr>
  </w:style>
  <w:style w:type="paragraph" w:customStyle="1" w:styleId="10">
    <w:name w:val="Знак Знак Знак Знак Знак Знак Знак Знак Знак Знак Знак Знак Знак Знак Знак Знак Знак Знак Знак Знак Знак1 Знак Знак Знак Знак"/>
    <w:basedOn w:val="a"/>
    <w:rsid w:val="00612EC0"/>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E446F"/>
    <w:pPr>
      <w:autoSpaceDE w:val="0"/>
      <w:autoSpaceDN w:val="0"/>
      <w:adjustRightInd w:val="0"/>
    </w:pPr>
    <w:rPr>
      <w:rFonts w:ascii="Arial" w:hAnsi="Arial" w:cs="Arial"/>
    </w:rPr>
  </w:style>
  <w:style w:type="paragraph" w:customStyle="1" w:styleId="a9">
    <w:name w:val="Прижатый влево"/>
    <w:basedOn w:val="a"/>
    <w:next w:val="a"/>
    <w:rsid w:val="008E446F"/>
    <w:pPr>
      <w:autoSpaceDE w:val="0"/>
      <w:autoSpaceDN w:val="0"/>
      <w:adjustRightInd w:val="0"/>
    </w:pPr>
    <w:rPr>
      <w:rFonts w:ascii="Arial" w:eastAsia="Calibri" w:hAnsi="Arial" w:cs="Arial"/>
    </w:rPr>
  </w:style>
  <w:style w:type="paragraph" w:styleId="aa">
    <w:name w:val="List Paragraph"/>
    <w:basedOn w:val="a"/>
    <w:uiPriority w:val="34"/>
    <w:qFormat/>
    <w:rsid w:val="00C2036C"/>
    <w:pPr>
      <w:ind w:left="720"/>
      <w:contextualSpacing/>
    </w:pPr>
  </w:style>
  <w:style w:type="character" w:styleId="ab">
    <w:name w:val="Emphasis"/>
    <w:basedOn w:val="a0"/>
    <w:qFormat/>
    <w:rsid w:val="00C2036C"/>
    <w:rPr>
      <w:i/>
      <w:iCs/>
    </w:rPr>
  </w:style>
  <w:style w:type="paragraph" w:styleId="ac">
    <w:name w:val="header"/>
    <w:basedOn w:val="a"/>
    <w:link w:val="ad"/>
    <w:rsid w:val="001E05AF"/>
    <w:pPr>
      <w:tabs>
        <w:tab w:val="center" w:pos="4677"/>
        <w:tab w:val="right" w:pos="9355"/>
      </w:tabs>
    </w:pPr>
  </w:style>
  <w:style w:type="character" w:customStyle="1" w:styleId="ad">
    <w:name w:val="Верхний колонтитул Знак"/>
    <w:basedOn w:val="a0"/>
    <w:link w:val="ac"/>
    <w:rsid w:val="001E05AF"/>
    <w:rPr>
      <w:sz w:val="24"/>
      <w:szCs w:val="24"/>
    </w:rPr>
  </w:style>
  <w:style w:type="paragraph" w:styleId="ae">
    <w:name w:val="footer"/>
    <w:basedOn w:val="a"/>
    <w:link w:val="af"/>
    <w:rsid w:val="001E05AF"/>
    <w:pPr>
      <w:tabs>
        <w:tab w:val="center" w:pos="4677"/>
        <w:tab w:val="right" w:pos="9355"/>
      </w:tabs>
    </w:pPr>
  </w:style>
  <w:style w:type="character" w:customStyle="1" w:styleId="af">
    <w:name w:val="Нижний колонтитул Знак"/>
    <w:basedOn w:val="a0"/>
    <w:link w:val="ae"/>
    <w:rsid w:val="001E05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04563">
      <w:bodyDiv w:val="1"/>
      <w:marLeft w:val="0"/>
      <w:marRight w:val="0"/>
      <w:marTop w:val="0"/>
      <w:marBottom w:val="0"/>
      <w:divBdr>
        <w:top w:val="none" w:sz="0" w:space="0" w:color="auto"/>
        <w:left w:val="none" w:sz="0" w:space="0" w:color="auto"/>
        <w:bottom w:val="none" w:sz="0" w:space="0" w:color="auto"/>
        <w:right w:val="none" w:sz="0" w:space="0" w:color="auto"/>
      </w:divBdr>
    </w:div>
    <w:div w:id="8245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548</Words>
  <Characters>3126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Положение о порядке предоставления муниципальной помощи</vt:lpstr>
    </vt:vector>
  </TitlesOfParts>
  <Company>OEM</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предоставления муниципальной помощи</dc:title>
  <dc:creator>USER</dc:creator>
  <cp:lastModifiedBy>Юля</cp:lastModifiedBy>
  <cp:revision>69</cp:revision>
  <cp:lastPrinted>2017-02-13T11:57:00Z</cp:lastPrinted>
  <dcterms:created xsi:type="dcterms:W3CDTF">2015-06-23T13:38:00Z</dcterms:created>
  <dcterms:modified xsi:type="dcterms:W3CDTF">2017-02-21T14:48:00Z</dcterms:modified>
</cp:coreProperties>
</file>